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3BD8F" w14:textId="77777777" w:rsidR="00967111" w:rsidRPr="008D2F9D" w:rsidRDefault="00967111" w:rsidP="00967111">
      <w:pPr>
        <w:pStyle w:val="Agree16pt"/>
        <w:rPr>
          <w:b/>
          <w:sz w:val="28"/>
        </w:rPr>
      </w:pPr>
      <w:r w:rsidRPr="008D2F9D">
        <w:rPr>
          <w:b/>
          <w:sz w:val="28"/>
        </w:rPr>
        <w:t>AGREEMENT</w:t>
      </w:r>
    </w:p>
    <w:p w14:paraId="307BF283" w14:textId="77777777" w:rsidR="00967111" w:rsidRPr="008D2F9D" w:rsidRDefault="00967111" w:rsidP="00967111">
      <w:pPr>
        <w:pStyle w:val="Agree16pt"/>
        <w:rPr>
          <w:b/>
          <w:sz w:val="28"/>
        </w:rPr>
      </w:pPr>
      <w:r w:rsidRPr="008D2F9D">
        <w:rPr>
          <w:b/>
          <w:sz w:val="28"/>
        </w:rPr>
        <w:t>BETWEEN OWNER AND ENGINEER</w:t>
      </w:r>
    </w:p>
    <w:p w14:paraId="1E136415" w14:textId="77777777" w:rsidR="00967111" w:rsidRPr="008D2F9D" w:rsidRDefault="00967111" w:rsidP="00967111">
      <w:pPr>
        <w:pStyle w:val="Agree16pt"/>
        <w:rPr>
          <w:b/>
          <w:sz w:val="28"/>
        </w:rPr>
      </w:pPr>
      <w:r w:rsidRPr="008D2F9D">
        <w:rPr>
          <w:b/>
          <w:sz w:val="28"/>
        </w:rPr>
        <w:t xml:space="preserve">FOR </w:t>
      </w:r>
      <w:r>
        <w:rPr>
          <w:b/>
          <w:sz w:val="28"/>
        </w:rPr>
        <w:t xml:space="preserve">PRO BONO </w:t>
      </w:r>
      <w:r w:rsidRPr="008D2F9D">
        <w:rPr>
          <w:b/>
          <w:sz w:val="28"/>
        </w:rPr>
        <w:t>PROFESSIONAL SERVICES</w:t>
      </w:r>
    </w:p>
    <w:p w14:paraId="68F340F5" w14:textId="77777777" w:rsidR="00967111" w:rsidRPr="006D5DA8" w:rsidRDefault="00967111" w:rsidP="00967111">
      <w:pPr>
        <w:jc w:val="left"/>
        <w:rPr>
          <w:sz w:val="24"/>
          <w:szCs w:val="24"/>
        </w:rPr>
      </w:pPr>
    </w:p>
    <w:p w14:paraId="570FF435" w14:textId="4730450F" w:rsidR="00967111" w:rsidRDefault="00967111" w:rsidP="00967111">
      <w:pPr>
        <w:jc w:val="left"/>
        <w:rPr>
          <w:sz w:val="24"/>
          <w:szCs w:val="24"/>
        </w:rPr>
      </w:pPr>
      <w:r>
        <w:rPr>
          <w:sz w:val="24"/>
          <w:szCs w:val="24"/>
        </w:rPr>
        <w:t>THIS IS AN AGREEMENT effective as of __________ (“Effective Date”) between ___________________ (“Owner”)</w:t>
      </w:r>
      <w:r w:rsidR="0070483F">
        <w:rPr>
          <w:sz w:val="24"/>
          <w:szCs w:val="24"/>
        </w:rPr>
        <w:t>,</w:t>
      </w:r>
      <w:r>
        <w:rPr>
          <w:sz w:val="24"/>
          <w:szCs w:val="24"/>
        </w:rPr>
        <w:t xml:space="preserve"> ________________________________________ </w:t>
      </w:r>
      <w:r w:rsidR="008047E4">
        <w:rPr>
          <w:sz w:val="24"/>
          <w:szCs w:val="24"/>
        </w:rPr>
        <w:t xml:space="preserve">(“Engineer”) who is a licensed engineer for the State in which the project is being implemented, </w:t>
      </w:r>
      <w:r>
        <w:rPr>
          <w:sz w:val="24"/>
          <w:szCs w:val="24"/>
        </w:rPr>
        <w:t>a</w:t>
      </w:r>
      <w:r w:rsidR="008047E4">
        <w:rPr>
          <w:sz w:val="24"/>
          <w:szCs w:val="24"/>
        </w:rPr>
        <w:t xml:space="preserve">nd the </w:t>
      </w:r>
      <w:r>
        <w:rPr>
          <w:sz w:val="24"/>
          <w:szCs w:val="24"/>
        </w:rPr>
        <w:t>volunteer team acting by and on behalf of Community Engineering Corps</w:t>
      </w:r>
      <w:r w:rsidR="00674043">
        <w:rPr>
          <w:sz w:val="24"/>
          <w:szCs w:val="24"/>
        </w:rPr>
        <w:t xml:space="preserve">, a not for profit organization headquartered </w:t>
      </w:r>
      <w:r w:rsidR="008047E4">
        <w:rPr>
          <w:sz w:val="24"/>
          <w:szCs w:val="24"/>
        </w:rPr>
        <w:t>in Denver, Colorado</w:t>
      </w:r>
      <w:r w:rsidR="0070483F">
        <w:rPr>
          <w:sz w:val="24"/>
          <w:szCs w:val="24"/>
        </w:rPr>
        <w:t xml:space="preserve"> (“CECorps volunteers</w:t>
      </w:r>
      <w:r w:rsidR="00D8638F">
        <w:rPr>
          <w:sz w:val="24"/>
          <w:szCs w:val="24"/>
        </w:rPr>
        <w:t>”</w:t>
      </w:r>
      <w:r w:rsidR="0070483F">
        <w:rPr>
          <w:sz w:val="24"/>
          <w:szCs w:val="24"/>
        </w:rPr>
        <w:t>)</w:t>
      </w:r>
      <w:r>
        <w:rPr>
          <w:sz w:val="24"/>
          <w:szCs w:val="24"/>
        </w:rPr>
        <w:t>.</w:t>
      </w:r>
      <w:r w:rsidR="00674043">
        <w:rPr>
          <w:sz w:val="24"/>
          <w:szCs w:val="24"/>
        </w:rPr>
        <w:t xml:space="preserve"> </w:t>
      </w:r>
    </w:p>
    <w:p w14:paraId="1A18831A" w14:textId="77777777" w:rsidR="00967111" w:rsidRDefault="00967111" w:rsidP="00967111">
      <w:pPr>
        <w:jc w:val="left"/>
        <w:rPr>
          <w:sz w:val="24"/>
          <w:szCs w:val="24"/>
        </w:rPr>
      </w:pPr>
    </w:p>
    <w:p w14:paraId="5BBA48D0" w14:textId="0E26F832" w:rsidR="00967111" w:rsidRDefault="00967111" w:rsidP="00967111">
      <w:pPr>
        <w:jc w:val="left"/>
        <w:rPr>
          <w:b/>
          <w:i/>
          <w:sz w:val="24"/>
          <w:szCs w:val="24"/>
        </w:rPr>
      </w:pPr>
      <w:r>
        <w:rPr>
          <w:sz w:val="24"/>
          <w:szCs w:val="24"/>
        </w:rPr>
        <w:t>Owner requires __________________________________________ (“Project”), as more particularly set forth in the</w:t>
      </w:r>
      <w:r w:rsidRPr="004274AA">
        <w:rPr>
          <w:b/>
          <w:i/>
          <w:sz w:val="24"/>
          <w:szCs w:val="24"/>
        </w:rPr>
        <w:t xml:space="preserve"> Work Plan</w:t>
      </w:r>
      <w:r>
        <w:rPr>
          <w:sz w:val="24"/>
          <w:szCs w:val="24"/>
        </w:rPr>
        <w:t xml:space="preserve"> attached hereto as Attachment A (“Services”).</w:t>
      </w:r>
    </w:p>
    <w:p w14:paraId="1488363F" w14:textId="77777777" w:rsidR="00967111" w:rsidRPr="00FA22F3" w:rsidRDefault="00967111" w:rsidP="00967111">
      <w:pPr>
        <w:jc w:val="left"/>
        <w:rPr>
          <w:b/>
          <w:i/>
          <w:sz w:val="24"/>
          <w:szCs w:val="24"/>
        </w:rPr>
      </w:pPr>
    </w:p>
    <w:p w14:paraId="4895CAD4" w14:textId="77777777" w:rsidR="00967111" w:rsidRDefault="00B71D20" w:rsidP="00967111">
      <w:pPr>
        <w:jc w:val="left"/>
        <w:rPr>
          <w:sz w:val="24"/>
          <w:szCs w:val="24"/>
        </w:rPr>
      </w:pPr>
      <w:r>
        <w:rPr>
          <w:sz w:val="24"/>
          <w:szCs w:val="24"/>
        </w:rPr>
        <w:pict w14:anchorId="3FA60251">
          <v:rect id="_x0000_i1025" style="width:0;height:1.5pt" o:hralign="center" o:hrstd="t" o:hr="t" fillcolor="#aaa" stroked="f"/>
        </w:pict>
      </w:r>
    </w:p>
    <w:p w14:paraId="35930CD8" w14:textId="080C4E97" w:rsidR="00967111" w:rsidRPr="001C28DB" w:rsidRDefault="00967111" w:rsidP="00967111">
      <w:pPr>
        <w:jc w:val="left"/>
        <w:rPr>
          <w:sz w:val="24"/>
          <w:szCs w:val="24"/>
        </w:rPr>
      </w:pPr>
      <w:r w:rsidRPr="001C28DB">
        <w:rPr>
          <w:sz w:val="24"/>
          <w:szCs w:val="24"/>
        </w:rPr>
        <w:t>Owner and Engineer agree as follows:</w:t>
      </w:r>
    </w:p>
    <w:p w14:paraId="65608E89" w14:textId="77777777" w:rsidR="00967111" w:rsidRPr="006D5DA8" w:rsidRDefault="00967111" w:rsidP="00967111">
      <w:pPr>
        <w:jc w:val="left"/>
        <w:rPr>
          <w:sz w:val="24"/>
          <w:szCs w:val="24"/>
        </w:rPr>
      </w:pPr>
    </w:p>
    <w:p w14:paraId="44491654" w14:textId="77777777" w:rsidR="00967111" w:rsidRPr="006D5DA8" w:rsidRDefault="00967111" w:rsidP="004E2154">
      <w:pPr>
        <w:pStyle w:val="101E520"/>
      </w:pPr>
      <w:r w:rsidRPr="006D5DA8">
        <w:t>Basic Agreement and Period of Service</w:t>
      </w:r>
    </w:p>
    <w:p w14:paraId="42EA7852" w14:textId="21D6190F" w:rsidR="00967111" w:rsidRPr="00F84D1C" w:rsidRDefault="00967111" w:rsidP="00967111">
      <w:pPr>
        <w:pStyle w:val="AE520"/>
      </w:pPr>
      <w:r w:rsidRPr="00F84D1C">
        <w:t>Engineer shall provide</w:t>
      </w:r>
      <w:r w:rsidRPr="00E22FEF">
        <w:t>,</w:t>
      </w:r>
      <w:r w:rsidRPr="00F84D1C">
        <w:t xml:space="preserve"> or </w:t>
      </w:r>
      <w:r w:rsidRPr="00E22FEF">
        <w:t>cause to be provided,</w:t>
      </w:r>
      <w:r w:rsidRPr="00F84D1C">
        <w:t xml:space="preserve"> the Services set forth in this Agreement</w:t>
      </w:r>
      <w:r w:rsidR="0070483F">
        <w:rPr>
          <w:lang w:val="en-US"/>
        </w:rPr>
        <w:t xml:space="preserve"> as the registered engineer in charge for the Project</w:t>
      </w:r>
      <w:r w:rsidRPr="00F84D1C">
        <w:t>.</w:t>
      </w:r>
      <w:r>
        <w:rPr>
          <w:lang w:val="en-US"/>
        </w:rPr>
        <w:t xml:space="preserve"> </w:t>
      </w:r>
      <w:r w:rsidRPr="00F84D1C">
        <w:t xml:space="preserve"> </w:t>
      </w:r>
      <w:r>
        <w:rPr>
          <w:lang w:val="en-US"/>
        </w:rPr>
        <w:t>The Services shall be subject to changes by additions, deletions, or revisions pursuant to a mutual agreement of the parties, in writing</w:t>
      </w:r>
      <w:r w:rsidRPr="00E22FEF">
        <w:t>.</w:t>
      </w:r>
      <w:r>
        <w:rPr>
          <w:lang w:val="en-US"/>
        </w:rPr>
        <w:t xml:space="preserve"> </w:t>
      </w:r>
      <w:r w:rsidRPr="00E22FEF">
        <w:t xml:space="preserve"> </w:t>
      </w:r>
      <w:r w:rsidR="007B29BA">
        <w:rPr>
          <w:lang w:val="en-US"/>
        </w:rPr>
        <w:t>Neither t</w:t>
      </w:r>
      <w:r w:rsidR="008047E4">
        <w:rPr>
          <w:lang w:val="en-US"/>
        </w:rPr>
        <w:t xml:space="preserve">he </w:t>
      </w:r>
      <w:r w:rsidRPr="00E22FEF">
        <w:t>Engineer</w:t>
      </w:r>
      <w:r w:rsidR="008047E4">
        <w:rPr>
          <w:lang w:val="en-US"/>
        </w:rPr>
        <w:t xml:space="preserve"> nor </w:t>
      </w:r>
      <w:r w:rsidR="004C5D9F">
        <w:rPr>
          <w:lang w:val="en-US"/>
        </w:rPr>
        <w:t xml:space="preserve">CECorps </w:t>
      </w:r>
      <w:r w:rsidR="008047E4">
        <w:rPr>
          <w:lang w:val="en-US"/>
        </w:rPr>
        <w:t>volunteers</w:t>
      </w:r>
      <w:r w:rsidRPr="00E22FEF">
        <w:t xml:space="preserve"> will charge </w:t>
      </w:r>
      <w:r w:rsidR="004C5D9F">
        <w:rPr>
          <w:lang w:val="en-US"/>
        </w:rPr>
        <w:t xml:space="preserve">for </w:t>
      </w:r>
      <w:r>
        <w:rPr>
          <w:lang w:val="en-US"/>
        </w:rPr>
        <w:t>S</w:t>
      </w:r>
      <w:r w:rsidR="004C5D9F">
        <w:rPr>
          <w:lang w:val="en-US"/>
        </w:rPr>
        <w:t>ervices, labor, or time under this agreement. If parties agree that the Owner will provide funds for</w:t>
      </w:r>
      <w:r>
        <w:rPr>
          <w:lang w:val="en-US"/>
        </w:rPr>
        <w:t xml:space="preserve"> reimbursable goods and </w:t>
      </w:r>
      <w:proofErr w:type="gramStart"/>
      <w:r>
        <w:rPr>
          <w:lang w:val="en-US"/>
        </w:rPr>
        <w:t>third party</w:t>
      </w:r>
      <w:proofErr w:type="gramEnd"/>
      <w:r>
        <w:rPr>
          <w:lang w:val="en-US"/>
        </w:rPr>
        <w:t xml:space="preserve"> services</w:t>
      </w:r>
      <w:r w:rsidR="004C5D9F">
        <w:rPr>
          <w:lang w:val="en-US"/>
        </w:rPr>
        <w:t xml:space="preserve"> detailed in the Work</w:t>
      </w:r>
      <w:r w:rsidR="0070483F">
        <w:rPr>
          <w:lang w:val="en-US"/>
        </w:rPr>
        <w:t xml:space="preserve"> P</w:t>
      </w:r>
      <w:r w:rsidR="004C5D9F">
        <w:rPr>
          <w:lang w:val="en-US"/>
        </w:rPr>
        <w:t>lan, refer to terms in</w:t>
      </w:r>
      <w:r>
        <w:rPr>
          <w:lang w:val="en-US"/>
        </w:rPr>
        <w:t xml:space="preserve"> Section 2.B.</w:t>
      </w:r>
      <w:r w:rsidRPr="00E22FEF">
        <w:t xml:space="preserve">  </w:t>
      </w:r>
      <w:r>
        <w:rPr>
          <w:lang w:val="en-US"/>
        </w:rPr>
        <w:t>I</w:t>
      </w:r>
      <w:proofErr w:type="spellStart"/>
      <w:r w:rsidRPr="00E22FEF">
        <w:t>n</w:t>
      </w:r>
      <w:proofErr w:type="spellEnd"/>
      <w:r w:rsidRPr="00E22FEF">
        <w:t xml:space="preserve"> lieu of payment of </w:t>
      </w:r>
      <w:r>
        <w:rPr>
          <w:lang w:val="en-US"/>
        </w:rPr>
        <w:t xml:space="preserve">Engineer’s </w:t>
      </w:r>
      <w:r w:rsidRPr="00E22FEF">
        <w:t>fees, Owner shall grant Engineer all rights of publicity and all rights to use this project as an educational resource</w:t>
      </w:r>
      <w:r w:rsidR="00A26418">
        <w:rPr>
          <w:lang w:val="en-US"/>
        </w:rPr>
        <w:t xml:space="preserve"> and to be used in submittals to federal, State, or private institution grant applications</w:t>
      </w:r>
      <w:r w:rsidR="00410642">
        <w:rPr>
          <w:lang w:val="en-US"/>
        </w:rPr>
        <w:t xml:space="preserve"> subject to paragraph C</w:t>
      </w:r>
      <w:r w:rsidRPr="00E22FEF">
        <w:t>.  As</w:t>
      </w:r>
      <w:r w:rsidRPr="00E22FEF">
        <w:rPr>
          <w:lang w:val="en-US"/>
        </w:rPr>
        <w:t xml:space="preserve"> </w:t>
      </w:r>
      <w:r w:rsidRPr="00E22FEF">
        <w:t xml:space="preserve">further consideration, Owner agrees to limit </w:t>
      </w:r>
      <w:r>
        <w:rPr>
          <w:lang w:val="en-US"/>
        </w:rPr>
        <w:t>Engineer’s</w:t>
      </w:r>
      <w:r w:rsidRPr="00E22FEF">
        <w:t xml:space="preserve"> liability as set  forth in </w:t>
      </w:r>
      <w:r>
        <w:rPr>
          <w:lang w:val="en-US"/>
        </w:rPr>
        <w:t>Section 5</w:t>
      </w:r>
      <w:r w:rsidRPr="00E22FEF">
        <w:rPr>
          <w:lang w:val="en-US"/>
        </w:rPr>
        <w:t xml:space="preserve"> </w:t>
      </w:r>
      <w:r w:rsidRPr="00E22FEF">
        <w:t>and</w:t>
      </w:r>
      <w:r w:rsidRPr="00E22FEF">
        <w:rPr>
          <w:lang w:val="en-US"/>
        </w:rPr>
        <w:t xml:space="preserve"> </w:t>
      </w:r>
      <w:r w:rsidRPr="00E22FEF">
        <w:t xml:space="preserve">acknowledges that Engineer's liability is </w:t>
      </w:r>
      <w:r>
        <w:rPr>
          <w:lang w:val="en-US"/>
        </w:rPr>
        <w:t xml:space="preserve">further </w:t>
      </w:r>
      <w:r w:rsidRPr="00E22FEF">
        <w:t>limited by the Volunteer Protection Act of 1997 and various applicable state statutes</w:t>
      </w:r>
      <w:r w:rsidRPr="008F3212">
        <w:t>.</w:t>
      </w:r>
      <w:r w:rsidR="00674043" w:rsidRPr="008F3212">
        <w:rPr>
          <w:lang w:val="en-US"/>
        </w:rPr>
        <w:t xml:space="preserve"> </w:t>
      </w:r>
    </w:p>
    <w:p w14:paraId="3816B988" w14:textId="2CD3D069" w:rsidR="00967111" w:rsidRPr="00F84D1C" w:rsidRDefault="00967111" w:rsidP="00967111">
      <w:pPr>
        <w:pStyle w:val="AE520"/>
        <w:rPr>
          <w:szCs w:val="24"/>
        </w:rPr>
      </w:pPr>
      <w:r w:rsidRPr="00F84D1C">
        <w:rPr>
          <w:szCs w:val="24"/>
        </w:rPr>
        <w:t xml:space="preserve">Engineer </w:t>
      </w:r>
      <w:r>
        <w:rPr>
          <w:szCs w:val="24"/>
          <w:lang w:val="en-US"/>
        </w:rPr>
        <w:t>estimates that it will</w:t>
      </w:r>
      <w:r w:rsidRPr="00F84D1C">
        <w:rPr>
          <w:szCs w:val="24"/>
        </w:rPr>
        <w:t xml:space="preserve"> complete its Services </w:t>
      </w:r>
      <w:r w:rsidR="008F3212">
        <w:rPr>
          <w:sz w:val="24"/>
          <w:szCs w:val="24"/>
          <w:lang w:val="en-US"/>
        </w:rPr>
        <w:t>within the approximate timeframe as outlined in the attached Work Plan</w:t>
      </w:r>
      <w:r w:rsidRPr="006C4AB4">
        <w:t>.</w:t>
      </w:r>
      <w:r w:rsidRPr="004E2154">
        <w:rPr>
          <w:i/>
          <w:lang w:val="en-US"/>
        </w:rPr>
        <w:t xml:space="preserve"> </w:t>
      </w:r>
      <w:r w:rsidRPr="004E2154">
        <w:rPr>
          <w:szCs w:val="24"/>
          <w:lang w:val="en-US"/>
        </w:rPr>
        <w:t xml:space="preserve"> </w:t>
      </w:r>
      <w:r>
        <w:rPr>
          <w:szCs w:val="24"/>
          <w:lang w:val="en-US"/>
        </w:rPr>
        <w:t xml:space="preserve">Owner acknowledges and understands that Engineer is a volunteer organization comprised primarily of volunteers, and therefore agrees not to rely </w:t>
      </w:r>
      <w:r w:rsidRPr="00E22FEF">
        <w:rPr>
          <w:szCs w:val="24"/>
          <w:lang w:val="en-US"/>
        </w:rPr>
        <w:t>on</w:t>
      </w:r>
      <w:r>
        <w:rPr>
          <w:szCs w:val="24"/>
          <w:lang w:val="en-US"/>
        </w:rPr>
        <w:t xml:space="preserve"> any </w:t>
      </w:r>
      <w:r w:rsidRPr="00E22FEF">
        <w:rPr>
          <w:szCs w:val="24"/>
          <w:lang w:val="en-US"/>
        </w:rPr>
        <w:t>scheduled periods of time</w:t>
      </w:r>
      <w:r>
        <w:rPr>
          <w:szCs w:val="24"/>
          <w:lang w:val="en-US"/>
        </w:rPr>
        <w:t xml:space="preserve"> or representations by any of Engineer’s representatives related to time for completion of the Services.  Time is not of the essence under this Agreement.</w:t>
      </w:r>
      <w:r w:rsidR="008047E4">
        <w:rPr>
          <w:szCs w:val="24"/>
          <w:lang w:val="en-US"/>
        </w:rPr>
        <w:t xml:space="preserve"> If deliverables are not performed in the timeframe stated in the Work</w:t>
      </w:r>
      <w:r w:rsidR="0070483F">
        <w:rPr>
          <w:szCs w:val="24"/>
          <w:lang w:val="en-US"/>
        </w:rPr>
        <w:t xml:space="preserve"> P</w:t>
      </w:r>
      <w:r w:rsidR="008047E4">
        <w:rPr>
          <w:szCs w:val="24"/>
          <w:lang w:val="en-US"/>
        </w:rPr>
        <w:t>lan, CE</w:t>
      </w:r>
      <w:bookmarkStart w:id="0" w:name="_GoBack"/>
      <w:r w:rsidR="008047E4">
        <w:rPr>
          <w:szCs w:val="24"/>
          <w:lang w:val="en-US"/>
        </w:rPr>
        <w:t>Corps</w:t>
      </w:r>
      <w:bookmarkEnd w:id="0"/>
      <w:r w:rsidR="008047E4">
        <w:rPr>
          <w:szCs w:val="24"/>
          <w:lang w:val="en-US"/>
        </w:rPr>
        <w:t xml:space="preserve"> volunteers will provide an addendum to the Work</w:t>
      </w:r>
      <w:r w:rsidR="0070483F">
        <w:rPr>
          <w:szCs w:val="24"/>
          <w:lang w:val="en-US"/>
        </w:rPr>
        <w:t xml:space="preserve"> P</w:t>
      </w:r>
      <w:r w:rsidR="008047E4">
        <w:rPr>
          <w:szCs w:val="24"/>
          <w:lang w:val="en-US"/>
        </w:rPr>
        <w:t>lan which includes an explanation for delays and proposed changes in the Work</w:t>
      </w:r>
      <w:r w:rsidR="0070483F">
        <w:rPr>
          <w:szCs w:val="24"/>
          <w:lang w:val="en-US"/>
        </w:rPr>
        <w:t xml:space="preserve"> P</w:t>
      </w:r>
      <w:r w:rsidR="008047E4">
        <w:rPr>
          <w:szCs w:val="24"/>
          <w:lang w:val="en-US"/>
        </w:rPr>
        <w:t>lan and included timelines.</w:t>
      </w:r>
    </w:p>
    <w:p w14:paraId="3A9F2659" w14:textId="290CD2CB" w:rsidR="00967111" w:rsidRDefault="00967111" w:rsidP="00967111">
      <w:pPr>
        <w:pStyle w:val="AE520"/>
        <w:ind w:hanging="450"/>
      </w:pPr>
      <w:r>
        <w:rPr>
          <w:lang w:val="en-US"/>
        </w:rPr>
        <w:t xml:space="preserve">Engineer </w:t>
      </w:r>
      <w:r w:rsidR="00EE672A">
        <w:rPr>
          <w:lang w:val="en-US"/>
        </w:rPr>
        <w:t xml:space="preserve">and its affiliates </w:t>
      </w:r>
      <w:r>
        <w:rPr>
          <w:lang w:val="en-US"/>
        </w:rPr>
        <w:t xml:space="preserve">shall have the right to include photographic or artistic representations of the design of the Project among the Engineer’s promotional materials, in all media, including social media, worldwide and in perpetuity.  Engineer </w:t>
      </w:r>
      <w:r w:rsidR="00EE672A">
        <w:rPr>
          <w:lang w:val="en-US"/>
        </w:rPr>
        <w:t xml:space="preserve">and its affiliates </w:t>
      </w:r>
      <w:r>
        <w:rPr>
          <w:lang w:val="en-US"/>
        </w:rPr>
        <w:t xml:space="preserve">shall be given reasonable access to the completed Project to make such representations.  However, Engineer’s promotional materials shall not include Owner’s confidential or proprietary information if Owner has previously advised </w:t>
      </w:r>
      <w:r>
        <w:rPr>
          <w:lang w:val="en-US"/>
        </w:rPr>
        <w:lastRenderedPageBreak/>
        <w:t>Engineer in writing of the specific information considered by Owner to be confidential or proprietary.  Owner shall arrange for the execution of appropriate releases by persons photographed or represented in such promotional materials.  Owner shall provide professional credit for Engineer in Owner’s promotional materials for the Project.</w:t>
      </w:r>
    </w:p>
    <w:p w14:paraId="068EE812" w14:textId="410CDA86" w:rsidR="00967111" w:rsidRDefault="00967111" w:rsidP="00967111">
      <w:pPr>
        <w:pStyle w:val="AE520"/>
      </w:pPr>
      <w:r>
        <w:rPr>
          <w:lang w:val="en-US"/>
        </w:rPr>
        <w:t>Owner shall be responsible for, and Engineer may rely upon, the accuracy and completeness of all requirements, programs, instructions, reports, data, and other information furnished by Owner to Engineer pursuant to this Agreement.  Engineer may use such requirements, programs, instructions, reports, data and other information in performing or furnishing Services under this Agreement.</w:t>
      </w:r>
    </w:p>
    <w:p w14:paraId="3369B5CF" w14:textId="77777777" w:rsidR="00967111" w:rsidRPr="0037688A" w:rsidRDefault="00967111" w:rsidP="00967111">
      <w:pPr>
        <w:pStyle w:val="101E520"/>
        <w:rPr>
          <w:sz w:val="22"/>
          <w:szCs w:val="22"/>
        </w:rPr>
      </w:pPr>
      <w:r w:rsidRPr="0037688A">
        <w:rPr>
          <w:sz w:val="22"/>
          <w:szCs w:val="22"/>
        </w:rPr>
        <w:t>Basis of Payment and Invoicing Procedures</w:t>
      </w:r>
    </w:p>
    <w:p w14:paraId="797093AC" w14:textId="684C6504" w:rsidR="00967111" w:rsidRDefault="00967111" w:rsidP="00967111">
      <w:pPr>
        <w:shd w:val="clear" w:color="auto" w:fill="FFFFFF"/>
        <w:overflowPunct/>
        <w:autoSpaceDE/>
        <w:autoSpaceDN/>
        <w:adjustRightInd/>
        <w:ind w:left="720" w:hanging="270"/>
        <w:jc w:val="left"/>
        <w:textAlignment w:val="auto"/>
        <w:rPr>
          <w:rFonts w:ascii="Arial" w:hAnsi="Arial" w:cs="Arial"/>
          <w:color w:val="222222"/>
          <w:spacing w:val="0"/>
          <w:sz w:val="19"/>
          <w:szCs w:val="19"/>
        </w:rPr>
      </w:pPr>
      <w:r w:rsidRPr="0037688A">
        <w:rPr>
          <w:spacing w:val="0"/>
          <w:szCs w:val="22"/>
        </w:rPr>
        <w:t>A. </w:t>
      </w:r>
      <w:r>
        <w:rPr>
          <w:spacing w:val="0"/>
          <w:szCs w:val="22"/>
        </w:rPr>
        <w:t xml:space="preserve"> Consideration: </w:t>
      </w:r>
      <w:r w:rsidRPr="0037688A">
        <w:rPr>
          <w:spacing w:val="0"/>
          <w:szCs w:val="22"/>
        </w:rPr>
        <w:t xml:space="preserve"> </w:t>
      </w:r>
      <w:r w:rsidRPr="007F1BEE">
        <w:rPr>
          <w:szCs w:val="22"/>
        </w:rPr>
        <w:t xml:space="preserve">Owner agrees to the indemnities and limitations of liabilities as set forth in </w:t>
      </w:r>
      <w:r>
        <w:rPr>
          <w:szCs w:val="22"/>
        </w:rPr>
        <w:t>Section 5</w:t>
      </w:r>
      <w:r w:rsidRPr="007F1BEE">
        <w:rPr>
          <w:szCs w:val="22"/>
        </w:rPr>
        <w:t xml:space="preserve"> and understands that the indemnities and limitations of liabilities are </w:t>
      </w:r>
      <w:r>
        <w:rPr>
          <w:szCs w:val="22"/>
        </w:rPr>
        <w:t>consideration</w:t>
      </w:r>
      <w:r w:rsidRPr="007F1BEE">
        <w:rPr>
          <w:szCs w:val="22"/>
        </w:rPr>
        <w:t xml:space="preserve"> for Engineer to perform the Services on a pro bono basis.</w:t>
      </w:r>
    </w:p>
    <w:p w14:paraId="6EDE26A4" w14:textId="77777777" w:rsidR="00967111" w:rsidRPr="00BD3C75" w:rsidRDefault="00967111" w:rsidP="00967111">
      <w:pPr>
        <w:shd w:val="clear" w:color="auto" w:fill="FFFFFF"/>
        <w:overflowPunct/>
        <w:autoSpaceDE/>
        <w:autoSpaceDN/>
        <w:adjustRightInd/>
        <w:ind w:left="720" w:hanging="270"/>
        <w:jc w:val="left"/>
        <w:textAlignment w:val="auto"/>
        <w:rPr>
          <w:rFonts w:ascii="Arial" w:hAnsi="Arial" w:cs="Arial"/>
          <w:color w:val="222222"/>
          <w:spacing w:val="0"/>
          <w:sz w:val="19"/>
          <w:szCs w:val="19"/>
        </w:rPr>
      </w:pPr>
    </w:p>
    <w:p w14:paraId="5B7D56D7" w14:textId="14B15DCD" w:rsidR="00967111" w:rsidRPr="00C16B87" w:rsidRDefault="00967111" w:rsidP="00967111">
      <w:pPr>
        <w:overflowPunct/>
        <w:autoSpaceDE/>
        <w:autoSpaceDN/>
        <w:adjustRightInd/>
        <w:ind w:left="720" w:hanging="270"/>
        <w:jc w:val="left"/>
        <w:textAlignment w:val="auto"/>
      </w:pPr>
      <w:r w:rsidRPr="00E22FEF">
        <w:rPr>
          <w:rFonts w:cs="Arial"/>
          <w:color w:val="222222"/>
          <w:spacing w:val="0"/>
          <w:sz w:val="24"/>
          <w:szCs w:val="24"/>
          <w:shd w:val="clear" w:color="auto" w:fill="FFFFFF"/>
        </w:rPr>
        <w:t xml:space="preserve">B.  </w:t>
      </w:r>
      <w:r w:rsidRPr="00AC1026">
        <w:rPr>
          <w:rFonts w:cs="Arial"/>
          <w:i/>
          <w:color w:val="222222"/>
          <w:spacing w:val="0"/>
          <w:sz w:val="24"/>
          <w:szCs w:val="24"/>
          <w:shd w:val="clear" w:color="auto" w:fill="FFFFFF"/>
        </w:rPr>
        <w:t>Invoices:</w:t>
      </w:r>
      <w:r w:rsidRPr="00E22FEF">
        <w:rPr>
          <w:rFonts w:cs="Arial"/>
          <w:color w:val="222222"/>
          <w:spacing w:val="0"/>
          <w:sz w:val="24"/>
          <w:szCs w:val="24"/>
          <w:shd w:val="clear" w:color="auto" w:fill="FFFFFF"/>
        </w:rPr>
        <w:t xml:space="preserve"> </w:t>
      </w:r>
      <w:r>
        <w:rPr>
          <w:rFonts w:cs="Arial"/>
          <w:color w:val="222222"/>
          <w:spacing w:val="0"/>
          <w:sz w:val="24"/>
          <w:szCs w:val="24"/>
          <w:shd w:val="clear" w:color="auto" w:fill="FFFFFF"/>
        </w:rPr>
        <w:t xml:space="preserve"> </w:t>
      </w:r>
      <w:r>
        <w:t xml:space="preserve">Owner and Engineer agree that there may be reimbursable goods and </w:t>
      </w:r>
      <w:proofErr w:type="gramStart"/>
      <w:r>
        <w:t>third party</w:t>
      </w:r>
      <w:proofErr w:type="gramEnd"/>
      <w:r>
        <w:t xml:space="preserve"> services that Owner is obligated to pay for.  Owner shall pay invoices for such goods and </w:t>
      </w:r>
      <w:proofErr w:type="gramStart"/>
      <w:r>
        <w:t>third party</w:t>
      </w:r>
      <w:proofErr w:type="gramEnd"/>
      <w:r>
        <w:t xml:space="preserve"> services </w:t>
      </w:r>
      <w:r>
        <w:rPr>
          <w:rFonts w:cs="Arial"/>
          <w:color w:val="222222"/>
          <w:spacing w:val="0"/>
          <w:sz w:val="24"/>
          <w:szCs w:val="24"/>
          <w:shd w:val="clear" w:color="auto" w:fill="FFFFFF"/>
        </w:rPr>
        <w:t>within 30 days</w:t>
      </w:r>
      <w:r w:rsidRPr="00E22FEF">
        <w:rPr>
          <w:rFonts w:cs="Arial"/>
          <w:color w:val="222222"/>
          <w:spacing w:val="0"/>
          <w:sz w:val="24"/>
          <w:szCs w:val="24"/>
          <w:shd w:val="clear" w:color="auto" w:fill="FFFFFF"/>
        </w:rPr>
        <w:t> of receipt</w:t>
      </w:r>
      <w:r>
        <w:rPr>
          <w:rFonts w:cs="Arial"/>
          <w:color w:val="222222"/>
          <w:spacing w:val="0"/>
          <w:sz w:val="24"/>
          <w:szCs w:val="24"/>
          <w:shd w:val="clear" w:color="auto" w:fill="FFFFFF"/>
        </w:rPr>
        <w:t xml:space="preserve"> of invoice by Owner.  If Owner fails to make any payment during the 30-day period following receipt of the invoice,</w:t>
      </w:r>
      <w:r w:rsidRPr="00E22FEF">
        <w:rPr>
          <w:rFonts w:cs="Arial"/>
          <w:color w:val="222222"/>
          <w:spacing w:val="0"/>
          <w:sz w:val="24"/>
          <w:szCs w:val="24"/>
          <w:shd w:val="clear" w:color="auto" w:fill="FFFFFF"/>
        </w:rPr>
        <w:t xml:space="preserve"> Engineer may, after giving seven days written notice to Owner, suspend Services under this Agreement until Engineer has been paid in full for all amounts due.  Owner waives any and all claims against Engineer for any such suspension.  After 30 days following the</w:t>
      </w:r>
      <w:r>
        <w:rPr>
          <w:rFonts w:cs="Arial"/>
          <w:color w:val="222222"/>
          <w:spacing w:val="0"/>
          <w:sz w:val="24"/>
          <w:szCs w:val="24"/>
          <w:shd w:val="clear" w:color="auto" w:fill="FFFFFF"/>
        </w:rPr>
        <w:t xml:space="preserve"> receipt of the invoice, the interest on the amounts due shall be the lesser of 1% per month and the maximum rate of interest permitted by law</w:t>
      </w:r>
      <w:r w:rsidRPr="00E22FEF">
        <w:rPr>
          <w:rFonts w:cs="Arial"/>
          <w:color w:val="222222"/>
          <w:spacing w:val="0"/>
          <w:sz w:val="24"/>
          <w:szCs w:val="24"/>
          <w:shd w:val="clear" w:color="auto" w:fill="FFFFFF"/>
        </w:rPr>
        <w:t>.</w:t>
      </w:r>
      <w:r w:rsidRPr="00E22FEF">
        <w:rPr>
          <w:rFonts w:cs="Arial"/>
          <w:color w:val="222222"/>
          <w:spacing w:val="0"/>
          <w:sz w:val="24"/>
          <w:szCs w:val="24"/>
        </w:rPr>
        <w:br/>
      </w:r>
    </w:p>
    <w:p w14:paraId="72795A48" w14:textId="77777777" w:rsidR="00967111" w:rsidRPr="006D5DA8" w:rsidRDefault="00967111" w:rsidP="00967111">
      <w:pPr>
        <w:pStyle w:val="101E520"/>
        <w:rPr>
          <w:szCs w:val="24"/>
        </w:rPr>
      </w:pPr>
      <w:r>
        <w:rPr>
          <w:szCs w:val="24"/>
        </w:rPr>
        <w:t>T</w:t>
      </w:r>
      <w:r w:rsidRPr="006D5DA8">
        <w:rPr>
          <w:szCs w:val="24"/>
        </w:rPr>
        <w:t>ermination</w:t>
      </w:r>
    </w:p>
    <w:p w14:paraId="348976BD" w14:textId="77777777" w:rsidR="00967111" w:rsidRPr="00F84D1C" w:rsidRDefault="00967111" w:rsidP="00967111">
      <w:pPr>
        <w:pStyle w:val="AE520"/>
        <w:numPr>
          <w:ilvl w:val="1"/>
          <w:numId w:val="7"/>
        </w:numPr>
        <w:rPr>
          <w:szCs w:val="24"/>
        </w:rPr>
      </w:pPr>
      <w:r w:rsidRPr="00F84D1C">
        <w:rPr>
          <w:szCs w:val="24"/>
        </w:rPr>
        <w:t>The obligation to continue performance under this Agreement may be terminated:</w:t>
      </w:r>
    </w:p>
    <w:p w14:paraId="5C9A174F" w14:textId="4F1C16D7" w:rsidR="00967111" w:rsidRDefault="00967111" w:rsidP="006C4AB4">
      <w:pPr>
        <w:pStyle w:val="1E525"/>
        <w:rPr>
          <w:szCs w:val="24"/>
        </w:rPr>
      </w:pPr>
      <w:r w:rsidRPr="00F84D1C">
        <w:rPr>
          <w:szCs w:val="24"/>
        </w:rPr>
        <w:t>For cause,</w:t>
      </w:r>
      <w:r>
        <w:rPr>
          <w:szCs w:val="24"/>
        </w:rPr>
        <w:t xml:space="preserve"> b</w:t>
      </w:r>
      <w:r w:rsidRPr="00C11A0C">
        <w:rPr>
          <w:szCs w:val="24"/>
        </w:rPr>
        <w:t xml:space="preserve">y </w:t>
      </w:r>
      <w:r>
        <w:rPr>
          <w:szCs w:val="24"/>
        </w:rPr>
        <w:t>Owner</w:t>
      </w:r>
      <w:r w:rsidRPr="00C11A0C">
        <w:rPr>
          <w:szCs w:val="24"/>
        </w:rPr>
        <w:t xml:space="preserve"> upon 30 days written notice in the event of </w:t>
      </w:r>
      <w:r>
        <w:rPr>
          <w:szCs w:val="24"/>
        </w:rPr>
        <w:t>material breach</w:t>
      </w:r>
      <w:r w:rsidRPr="00C11A0C">
        <w:rPr>
          <w:szCs w:val="24"/>
        </w:rPr>
        <w:t xml:space="preserve"> by </w:t>
      </w:r>
      <w:r>
        <w:rPr>
          <w:szCs w:val="24"/>
        </w:rPr>
        <w:t>Engineer</w:t>
      </w:r>
      <w:r w:rsidRPr="00C11A0C">
        <w:rPr>
          <w:szCs w:val="24"/>
        </w:rPr>
        <w:t xml:space="preserve"> to perform in accordance with the Agreement’s terms through no fault of </w:t>
      </w:r>
      <w:r>
        <w:rPr>
          <w:szCs w:val="24"/>
        </w:rPr>
        <w:t>Owner</w:t>
      </w:r>
      <w:r w:rsidRPr="00C11A0C">
        <w:rPr>
          <w:szCs w:val="24"/>
        </w:rPr>
        <w:t>.</w:t>
      </w:r>
    </w:p>
    <w:p w14:paraId="3DFCC122" w14:textId="5660078C" w:rsidR="00967111" w:rsidRPr="00C11A0C" w:rsidRDefault="00967111" w:rsidP="006C4AB4">
      <w:pPr>
        <w:pStyle w:val="1E525"/>
        <w:rPr>
          <w:sz w:val="24"/>
          <w:szCs w:val="24"/>
        </w:rPr>
      </w:pPr>
      <w:r>
        <w:rPr>
          <w:szCs w:val="24"/>
        </w:rPr>
        <w:t>For cause, b</w:t>
      </w:r>
      <w:r w:rsidRPr="00C11A0C">
        <w:rPr>
          <w:szCs w:val="24"/>
        </w:rPr>
        <w:t>y Engineer:</w:t>
      </w:r>
    </w:p>
    <w:p w14:paraId="248A0C32" w14:textId="77777777" w:rsidR="00967111" w:rsidRDefault="00967111" w:rsidP="006C4AB4">
      <w:pPr>
        <w:pStyle w:val="asmE520"/>
      </w:pPr>
      <w:r>
        <w:t>upon 30 days written notice in the event of material breach by Owner to perform in accordance with the Agreement’s terms through no fault of Engineer;</w:t>
      </w:r>
    </w:p>
    <w:p w14:paraId="5F02A1A5" w14:textId="3D0E71FB" w:rsidR="00967111" w:rsidRPr="00F84D1C" w:rsidRDefault="00967111" w:rsidP="006C4AB4">
      <w:pPr>
        <w:pStyle w:val="asmE520"/>
      </w:pPr>
      <w:r w:rsidRPr="00F84D1C">
        <w:t>upon seven days written notice if Owner demands that Engineer furnish or perform services contrary to Engineer’s responsibilities as a licensed professional</w:t>
      </w:r>
      <w:r>
        <w:t>, or contrary to applicable law or regulation</w:t>
      </w:r>
      <w:r w:rsidRPr="00F84D1C">
        <w:t>; or</w:t>
      </w:r>
    </w:p>
    <w:p w14:paraId="03001BB9" w14:textId="2AC19ABE" w:rsidR="00967111" w:rsidRPr="00F84D1C" w:rsidRDefault="00967111" w:rsidP="006C4AB4">
      <w:pPr>
        <w:pStyle w:val="asmE520"/>
      </w:pPr>
      <w:r w:rsidRPr="00F84D1C">
        <w:t xml:space="preserve">upon seven days written notice if the Engineer’s Services are delayed for more than 90 days for reasons beyond Engineer’s control, </w:t>
      </w:r>
      <w:r w:rsidRPr="00F84D1C">
        <w:rPr>
          <w:szCs w:val="22"/>
        </w:rPr>
        <w:t xml:space="preserve">or as the result of the presence at the </w:t>
      </w:r>
      <w:r>
        <w:rPr>
          <w:szCs w:val="22"/>
        </w:rPr>
        <w:t>s</w:t>
      </w:r>
      <w:r w:rsidRPr="00F84D1C">
        <w:rPr>
          <w:szCs w:val="22"/>
        </w:rPr>
        <w:t xml:space="preserve">ite of undisclosed </w:t>
      </w:r>
      <w:r>
        <w:rPr>
          <w:szCs w:val="22"/>
        </w:rPr>
        <w:t>Hazardous Environmental Conditions</w:t>
      </w:r>
      <w:r w:rsidRPr="00F84D1C">
        <w:rPr>
          <w:szCs w:val="22"/>
        </w:rPr>
        <w:t xml:space="preserve">, as set forth in </w:t>
      </w:r>
      <w:r>
        <w:rPr>
          <w:szCs w:val="22"/>
        </w:rPr>
        <w:t>Section 5.</w:t>
      </w:r>
      <w:r w:rsidR="00B54E0C">
        <w:rPr>
          <w:szCs w:val="22"/>
        </w:rPr>
        <w:t>J</w:t>
      </w:r>
      <w:r>
        <w:rPr>
          <w:szCs w:val="22"/>
        </w:rPr>
        <w:t>.</w:t>
      </w:r>
    </w:p>
    <w:p w14:paraId="36344773" w14:textId="77777777" w:rsidR="00967111" w:rsidRPr="00F84D1C" w:rsidRDefault="00967111" w:rsidP="006C4AB4">
      <w:pPr>
        <w:pStyle w:val="asmE520"/>
        <w:numPr>
          <w:ilvl w:val="0"/>
          <w:numId w:val="0"/>
        </w:numPr>
        <w:ind w:left="1080"/>
        <w:rPr>
          <w:szCs w:val="24"/>
        </w:rPr>
      </w:pPr>
      <w:r w:rsidRPr="00F84D1C">
        <w:rPr>
          <w:szCs w:val="24"/>
        </w:rPr>
        <w:t xml:space="preserve">Engineer shall have no liability to Owner on account of a termination for cause by Engineer. </w:t>
      </w:r>
    </w:p>
    <w:p w14:paraId="0EA5C5F3" w14:textId="179B2D89" w:rsidR="00967111" w:rsidRDefault="00967111" w:rsidP="00967111">
      <w:pPr>
        <w:pStyle w:val="1E525"/>
        <w:rPr>
          <w:szCs w:val="24"/>
        </w:rPr>
      </w:pPr>
      <w:r w:rsidRPr="00F84D1C">
        <w:rPr>
          <w:szCs w:val="24"/>
        </w:rPr>
        <w:lastRenderedPageBreak/>
        <w:t xml:space="preserve">Notwithstanding the foregoing, this Agreement will not terminate as a result of a </w:t>
      </w:r>
      <w:r>
        <w:rPr>
          <w:szCs w:val="24"/>
        </w:rPr>
        <w:t>material breach</w:t>
      </w:r>
      <w:r w:rsidRPr="00F84D1C">
        <w:rPr>
          <w:szCs w:val="24"/>
        </w:rPr>
        <w:t xml:space="preserve"> if the party receiving such </w:t>
      </w:r>
      <w:r>
        <w:rPr>
          <w:szCs w:val="24"/>
        </w:rPr>
        <w:t xml:space="preserve">termination </w:t>
      </w:r>
      <w:r w:rsidRPr="00F84D1C">
        <w:rPr>
          <w:szCs w:val="24"/>
        </w:rPr>
        <w:t>notice</w:t>
      </w:r>
      <w:r>
        <w:rPr>
          <w:szCs w:val="24"/>
        </w:rPr>
        <w:t xml:space="preserve"> for a material breach</w:t>
      </w:r>
      <w:r w:rsidRPr="00F84D1C">
        <w:rPr>
          <w:szCs w:val="24"/>
        </w:rPr>
        <w:t xml:space="preserve"> begins, within seven days of receipt of such notice, to correct its </w:t>
      </w:r>
      <w:r>
        <w:rPr>
          <w:szCs w:val="24"/>
        </w:rPr>
        <w:t>material breach</w:t>
      </w:r>
      <w:r w:rsidRPr="00F84D1C">
        <w:rPr>
          <w:szCs w:val="24"/>
        </w:rPr>
        <w:t xml:space="preserve"> and proceeds diligently to cure such </w:t>
      </w:r>
      <w:r>
        <w:rPr>
          <w:szCs w:val="24"/>
        </w:rPr>
        <w:t>material breach</w:t>
      </w:r>
      <w:r w:rsidRPr="00F84D1C">
        <w:rPr>
          <w:szCs w:val="24"/>
        </w:rPr>
        <w:t xml:space="preserve"> within 30 days of receipt of notice; provided, however, that if and to the extent such </w:t>
      </w:r>
      <w:r>
        <w:rPr>
          <w:szCs w:val="24"/>
        </w:rPr>
        <w:t>material breach</w:t>
      </w:r>
      <w:r w:rsidRPr="00F84D1C">
        <w:rPr>
          <w:szCs w:val="24"/>
        </w:rPr>
        <w:t xml:space="preserve"> cannot be reasonably cured within such 30</w:t>
      </w:r>
      <w:r>
        <w:rPr>
          <w:szCs w:val="24"/>
        </w:rPr>
        <w:t>-</w:t>
      </w:r>
      <w:r w:rsidRPr="00F84D1C">
        <w:rPr>
          <w:szCs w:val="24"/>
        </w:rPr>
        <w:t>day period, and if such party has diligently attempted to cure the same and thereafter continues diligently to cure the same, then the cure period provided for herein shall extend up to, but in no case more than, 60 days after the date of receipt of the notice.</w:t>
      </w:r>
    </w:p>
    <w:p w14:paraId="08A7A41E" w14:textId="77777777" w:rsidR="00967111" w:rsidRDefault="00967111" w:rsidP="00967111">
      <w:pPr>
        <w:pStyle w:val="1E525"/>
        <w:rPr>
          <w:szCs w:val="24"/>
        </w:rPr>
      </w:pPr>
      <w:r w:rsidRPr="00F84D1C">
        <w:rPr>
          <w:szCs w:val="24"/>
        </w:rPr>
        <w:t>For convenience, by Owner effective upon Engineer's receipt of written notice from Owner.</w:t>
      </w:r>
    </w:p>
    <w:p w14:paraId="42B8F094" w14:textId="2D034D6E" w:rsidR="00967111" w:rsidRDefault="00967111" w:rsidP="006C4AB4">
      <w:pPr>
        <w:pStyle w:val="1E525"/>
      </w:pPr>
      <w:r>
        <w:rPr>
          <w:szCs w:val="24"/>
        </w:rPr>
        <w:t>For convenience, by Engineer effective upon Owner’s receipt of written notice from Engineer</w:t>
      </w:r>
      <w:r>
        <w:t>.</w:t>
      </w:r>
    </w:p>
    <w:p w14:paraId="24635CF8" w14:textId="282C55E2" w:rsidR="00967111" w:rsidRPr="00F84D1C" w:rsidRDefault="00967111" w:rsidP="00967111">
      <w:pPr>
        <w:pStyle w:val="AE520"/>
      </w:pPr>
      <w:r>
        <w:rPr>
          <w:lang w:val="en-US"/>
        </w:rPr>
        <w:t>The terminating party under Section 3.A may set the effective date of termination at a time up to 30 days later than otherwise provided to allow Engineer to complete tasks whose value would otherwise be lost, to prepare notes as to the status of completed and uncompleted tasks, and to assemble Project materials in orderly files.</w:t>
      </w:r>
    </w:p>
    <w:p w14:paraId="756D2727" w14:textId="77777777" w:rsidR="00967111" w:rsidRPr="00105097" w:rsidRDefault="00967111" w:rsidP="00967111">
      <w:pPr>
        <w:pStyle w:val="101E520"/>
      </w:pPr>
      <w:r w:rsidRPr="00105097">
        <w:rPr>
          <w:szCs w:val="24"/>
        </w:rPr>
        <w:t>Successors</w:t>
      </w:r>
      <w:r w:rsidRPr="00105097">
        <w:t>, Assigns, and Beneficiaries</w:t>
      </w:r>
    </w:p>
    <w:p w14:paraId="77840C82" w14:textId="0A336FC3" w:rsidR="00967111" w:rsidRPr="00F84D1C" w:rsidRDefault="00967111" w:rsidP="00967111">
      <w:pPr>
        <w:pStyle w:val="AE520"/>
        <w:ind w:hanging="450"/>
        <w:rPr>
          <w:szCs w:val="24"/>
        </w:rPr>
      </w:pPr>
      <w:r w:rsidRPr="00F84D1C">
        <w:rPr>
          <w:szCs w:val="24"/>
        </w:rPr>
        <w:t xml:space="preserve">Owner and Engineer are hereby bound and the successors, executors, administrators, and legal representatives of Owner and Engineer (and to the extent permitted by </w:t>
      </w:r>
      <w:r>
        <w:rPr>
          <w:szCs w:val="24"/>
        </w:rPr>
        <w:t>Section</w:t>
      </w:r>
      <w:r w:rsidRPr="00F84D1C">
        <w:rPr>
          <w:szCs w:val="24"/>
        </w:rPr>
        <w:t xml:space="preserve"> 4.B the assigns of Owner and Engineer) are hereby bound to the other party to this Agreement and to the successors, executors, administrators, and legal representatives (and said assigns) of such other party, in respect of all covenants, agreements, and obligations of this Agreement.</w:t>
      </w:r>
    </w:p>
    <w:p w14:paraId="1FE0D57C" w14:textId="77777777" w:rsidR="00967111" w:rsidRPr="00F84D1C" w:rsidRDefault="00967111" w:rsidP="00967111">
      <w:pPr>
        <w:pStyle w:val="AE520"/>
        <w:ind w:hanging="450"/>
        <w:rPr>
          <w:szCs w:val="24"/>
        </w:rPr>
      </w:pPr>
      <w:r w:rsidRPr="00F84D1C">
        <w:rPr>
          <w:szCs w:val="24"/>
        </w:rPr>
        <w:t xml:space="preserve">Neither Owner nor Engineer may assign, sublet, or transfer any rights under or interest (including, but without limitation, money that is due or may become due) in this Agreement without the written consent of the other party, except to the extent that any assignment, subletting, or transfer is mandated by law. </w:t>
      </w:r>
      <w:r>
        <w:rPr>
          <w:szCs w:val="24"/>
          <w:lang w:val="en-US"/>
        </w:rPr>
        <w:t xml:space="preserve"> </w:t>
      </w:r>
      <w:r w:rsidRPr="00F84D1C">
        <w:rPr>
          <w:szCs w:val="24"/>
        </w:rPr>
        <w:t>Unless specifically stated to the contrary in any written consent to an assignment, no assignment will release or discharge the assignor from any duty or responsibility under this Agreement.</w:t>
      </w:r>
    </w:p>
    <w:p w14:paraId="0F6AAC13" w14:textId="0142AEC8" w:rsidR="00967111" w:rsidRPr="00F84D1C" w:rsidRDefault="00967111" w:rsidP="00967111">
      <w:pPr>
        <w:pStyle w:val="AE520"/>
        <w:ind w:hanging="450"/>
      </w:pPr>
      <w:r w:rsidRPr="00F84D1C">
        <w:t xml:space="preserve">Unless </w:t>
      </w:r>
      <w:r w:rsidRPr="00105097">
        <w:rPr>
          <w:szCs w:val="24"/>
        </w:rPr>
        <w:t>expressly</w:t>
      </w:r>
      <w:r w:rsidRPr="00F84D1C">
        <w:t xml:space="preserve"> provided otherwise, nothing in this Agreement shall be construed to create, impose, or give rise to any duty owed by Owner or Engineer to any Constructor</w:t>
      </w:r>
      <w:r>
        <w:rPr>
          <w:lang w:val="en-US"/>
        </w:rPr>
        <w:t xml:space="preserve"> (as defined in Section 5.B)</w:t>
      </w:r>
      <w:r w:rsidRPr="00F84D1C">
        <w:t xml:space="preserve">, third-party individual or entity, or to any surety </w:t>
      </w:r>
      <w:r>
        <w:t xml:space="preserve">for or employee of any </w:t>
      </w:r>
      <w:r>
        <w:rPr>
          <w:lang w:val="en-US"/>
        </w:rPr>
        <w:t>third party</w:t>
      </w:r>
      <w:r>
        <w:t>.</w:t>
      </w:r>
      <w:r>
        <w:rPr>
          <w:lang w:val="en-US"/>
        </w:rPr>
        <w:t xml:space="preserve"> </w:t>
      </w:r>
      <w:r w:rsidRPr="00F84D1C">
        <w:t xml:space="preserve"> All duties and responsibilities undertaken pursuant to this Agreement will be for the sole</w:t>
      </w:r>
      <w:r w:rsidRPr="00901BE3">
        <w:rPr>
          <w:sz w:val="24"/>
        </w:rPr>
        <w:t xml:space="preserve"> </w:t>
      </w:r>
      <w:r w:rsidRPr="00F84D1C">
        <w:t>and exclusive benefit of Owner and Engineer and not for the benefit of any other party.</w:t>
      </w:r>
    </w:p>
    <w:p w14:paraId="0A5806F5" w14:textId="77777777" w:rsidR="00967111" w:rsidRPr="006D5DA8" w:rsidRDefault="00967111" w:rsidP="006C4AB4">
      <w:pPr>
        <w:pStyle w:val="101E520"/>
      </w:pPr>
      <w:r w:rsidRPr="006D5DA8">
        <w:t>General Considerations</w:t>
      </w:r>
    </w:p>
    <w:p w14:paraId="6E0FA55D" w14:textId="77777777" w:rsidR="00967111" w:rsidRPr="00F84D1C" w:rsidRDefault="00967111" w:rsidP="00967111">
      <w:pPr>
        <w:pStyle w:val="AE520"/>
        <w:ind w:hanging="450"/>
        <w:rPr>
          <w:szCs w:val="24"/>
        </w:rPr>
      </w:pPr>
      <w:r w:rsidRPr="00F84D1C">
        <w:rPr>
          <w:szCs w:val="24"/>
        </w:rPr>
        <w:t xml:space="preserve">The standard of care for all professional engineering and related services performed or furnished by Engineer under this Agreement will be the care and skill ordinarily used by members of the subject profession practicing under similar circumstances at the same time and in the same locality. Engineer makes no warranties, express or implied, under this Agreement or otherwise, in connection with any services performed or furnished by Engineer. Subject to the foregoing standard of care, Engineer and its consultants may use or rely upon design elements and information </w:t>
      </w:r>
      <w:r w:rsidRPr="00F84D1C">
        <w:rPr>
          <w:szCs w:val="24"/>
        </w:rPr>
        <w:lastRenderedPageBreak/>
        <w:t xml:space="preserve">ordinarily or customarily furnished by others, including, but not limited to, specialty contractors, manufacturers, suppliers, and the publishers of technical standards. </w:t>
      </w:r>
    </w:p>
    <w:p w14:paraId="6947E21C" w14:textId="355445D2" w:rsidR="00967111" w:rsidRPr="00C16B87" w:rsidRDefault="00967111" w:rsidP="00967111">
      <w:pPr>
        <w:pStyle w:val="AE520"/>
        <w:rPr>
          <w:lang w:val="en-US"/>
        </w:rPr>
      </w:pPr>
      <w:r w:rsidRPr="00F84D1C">
        <w:t>Engineer shall not at any time supervise, direct, control, or have authority over any work</w:t>
      </w:r>
      <w:r>
        <w:rPr>
          <w:lang w:val="en-US"/>
        </w:rPr>
        <w:t xml:space="preserve"> performed by a</w:t>
      </w:r>
      <w:r w:rsidRPr="000604E9">
        <w:rPr>
          <w:lang w:val="en-US"/>
        </w:rPr>
        <w:t xml:space="preserve">ny person or entity (not including Engineer, its employees, agents, </w:t>
      </w:r>
      <w:r>
        <w:rPr>
          <w:lang w:val="en-US"/>
        </w:rPr>
        <w:t xml:space="preserve">volunteers, </w:t>
      </w:r>
      <w:r w:rsidRPr="000604E9">
        <w:rPr>
          <w:lang w:val="en-US"/>
        </w:rPr>
        <w:t xml:space="preserve">representatives, and consultants) performing or supporting construction activities relating to the Project, including but not limited to </w:t>
      </w:r>
      <w:r>
        <w:rPr>
          <w:lang w:val="en-US"/>
        </w:rPr>
        <w:t xml:space="preserve">any </w:t>
      </w:r>
      <w:r w:rsidRPr="000604E9">
        <w:rPr>
          <w:lang w:val="en-US"/>
        </w:rPr>
        <w:t xml:space="preserve">contractor, subcontractor, supplier, </w:t>
      </w:r>
      <w:r>
        <w:rPr>
          <w:lang w:val="en-US"/>
        </w:rPr>
        <w:t xml:space="preserve">person or entity in </w:t>
      </w:r>
      <w:r w:rsidRPr="000604E9">
        <w:rPr>
          <w:lang w:val="en-US"/>
        </w:rPr>
        <w:t>Owner's work force, utility compan</w:t>
      </w:r>
      <w:r>
        <w:rPr>
          <w:lang w:val="en-US"/>
        </w:rPr>
        <w:t>y</w:t>
      </w:r>
      <w:r w:rsidRPr="000604E9">
        <w:rPr>
          <w:lang w:val="en-US"/>
        </w:rPr>
        <w:t xml:space="preserve">, construction manager, testing firm, shipper, trucker, and employee, agent, </w:t>
      </w:r>
      <w:r>
        <w:rPr>
          <w:lang w:val="en-US"/>
        </w:rPr>
        <w:t xml:space="preserve">volunteer, </w:t>
      </w:r>
      <w:r w:rsidRPr="000604E9">
        <w:rPr>
          <w:lang w:val="en-US"/>
        </w:rPr>
        <w:t>representative</w:t>
      </w:r>
      <w:r>
        <w:rPr>
          <w:lang w:val="en-US"/>
        </w:rPr>
        <w:t>, or consultant</w:t>
      </w:r>
      <w:r w:rsidRPr="000604E9">
        <w:rPr>
          <w:lang w:val="en-US"/>
        </w:rPr>
        <w:t xml:space="preserve"> of any o</w:t>
      </w:r>
      <w:r>
        <w:rPr>
          <w:lang w:val="en-US"/>
        </w:rPr>
        <w:t>f the aforementioned (“Constructor”)</w:t>
      </w:r>
      <w:r w:rsidRPr="000604E9">
        <w:rPr>
          <w:lang w:val="en-US"/>
        </w:rPr>
        <w:t>.</w:t>
      </w:r>
      <w:r w:rsidRPr="00F84D1C">
        <w:t xml:space="preserve">  Engineer </w:t>
      </w:r>
      <w:r>
        <w:rPr>
          <w:lang w:val="en-US"/>
        </w:rPr>
        <w:t xml:space="preserve">shall not </w:t>
      </w:r>
      <w:r w:rsidRPr="00F84D1C">
        <w:t>have authority over or be responsible for the means, methods, techniques, sequences, or procedures of construction selected or used by any</w:t>
      </w:r>
      <w:r>
        <w:t xml:space="preserve"> Constructor</w:t>
      </w:r>
      <w:r w:rsidRPr="00F84D1C">
        <w:t>, or the safety precautions and programs incident thereto, for security or safety at the Project site, nor for any failure of a Constructor to comply with laws and regulations applicable to such Constructor</w:t>
      </w:r>
      <w:r>
        <w:rPr>
          <w:lang w:val="en-US"/>
        </w:rPr>
        <w:t xml:space="preserve"> </w:t>
      </w:r>
      <w:r w:rsidRPr="00F84D1C">
        <w:t>fu</w:t>
      </w:r>
      <w:r>
        <w:t xml:space="preserve">rnishing and performing its </w:t>
      </w:r>
      <w:r w:rsidRPr="00F84D1C">
        <w:t xml:space="preserve">work. </w:t>
      </w:r>
      <w:r w:rsidR="008D76B7">
        <w:rPr>
          <w:lang w:val="en-US"/>
        </w:rPr>
        <w:t xml:space="preserve"> </w:t>
      </w:r>
      <w:r w:rsidRPr="00F84D1C">
        <w:t>Engineer shall not be responsible for the acts or omissions of any Constructor.</w:t>
      </w:r>
    </w:p>
    <w:p w14:paraId="05BA39A5" w14:textId="77777777" w:rsidR="00967111" w:rsidRPr="00F84D1C" w:rsidRDefault="00967111" w:rsidP="00967111">
      <w:pPr>
        <w:pStyle w:val="AE520"/>
        <w:ind w:hanging="450"/>
        <w:rPr>
          <w:szCs w:val="24"/>
        </w:rPr>
      </w:pPr>
      <w:r w:rsidRPr="00F84D1C">
        <w:rPr>
          <w:szCs w:val="24"/>
        </w:rPr>
        <w:t>Engineer neither guarantees the performance of any Constructor nor assumes responsibility for any Constructor’s failure t</w:t>
      </w:r>
      <w:r>
        <w:rPr>
          <w:szCs w:val="24"/>
        </w:rPr>
        <w:t>o furnish and perform its work.</w:t>
      </w:r>
    </w:p>
    <w:p w14:paraId="544230E1" w14:textId="728B0A94" w:rsidR="00967111" w:rsidRPr="00F84D1C" w:rsidRDefault="00967111" w:rsidP="00967111">
      <w:pPr>
        <w:pStyle w:val="AE520"/>
        <w:ind w:hanging="450"/>
        <w:rPr>
          <w:szCs w:val="24"/>
        </w:rPr>
      </w:pPr>
      <w:r w:rsidRPr="00F84D1C">
        <w:t xml:space="preserve">Engineer’s opinions (if any) of probable construction cost are to be made on the basis of Engineer’s experience, qualifications, and general familiarity </w:t>
      </w:r>
      <w:r>
        <w:t>with the construction industry.</w:t>
      </w:r>
      <w:r>
        <w:rPr>
          <w:lang w:val="en-US"/>
        </w:rPr>
        <w:t xml:space="preserve"> </w:t>
      </w:r>
      <w:r w:rsidRPr="00F84D1C">
        <w:t xml:space="preserve"> However, because Engineer has no control over the cost of labor, materials, equipment, or services furnished by others, over </w:t>
      </w:r>
      <w:r>
        <w:rPr>
          <w:lang w:val="en-US"/>
        </w:rPr>
        <w:t>any Constructor’s</w:t>
      </w:r>
      <w:r w:rsidRPr="00F84D1C">
        <w:t xml:space="preserve"> method of determining prices, or over competitive bidding or market conditions, Engineer cannot and does not guarantee that proposals, bids, or actual construction cost will not vary from opinions of probable construction cost prepared by Engineer.</w:t>
      </w:r>
      <w:r>
        <w:rPr>
          <w:lang w:val="en-US"/>
        </w:rPr>
        <w:t xml:space="preserve"> </w:t>
      </w:r>
      <w:r w:rsidRPr="00F84D1C">
        <w:t xml:space="preserve"> If Owner requires greater assurance as to probable construction cost, then Owner agrees to obtain an independent cost estimate.</w:t>
      </w:r>
    </w:p>
    <w:p w14:paraId="0A59FB96" w14:textId="77777777" w:rsidR="00967111" w:rsidRPr="00F84D1C" w:rsidRDefault="00967111" w:rsidP="00967111">
      <w:pPr>
        <w:pStyle w:val="AE520"/>
        <w:rPr>
          <w:szCs w:val="24"/>
        </w:rPr>
      </w:pPr>
      <w:r w:rsidRPr="00F84D1C">
        <w:rPr>
          <w:szCs w:val="24"/>
        </w:rPr>
        <w:t xml:space="preserve">Engineer shall not be responsible for </w:t>
      </w:r>
      <w:r w:rsidRPr="00E94534">
        <w:rPr>
          <w:szCs w:val="24"/>
        </w:rPr>
        <w:t xml:space="preserve">the acts or omissions of any contractor, subcontractor, or supplier, or of any of their agents or employees or of any other persons (except Engineer's own volunteers and employees) at the Project site or otherwise furnishing or performing any construction work; or for </w:t>
      </w:r>
      <w:r w:rsidRPr="00F84D1C">
        <w:rPr>
          <w:szCs w:val="24"/>
        </w:rPr>
        <w:t xml:space="preserve">any decision made regarding the construction contract requirements, or any application, interpretation, </w:t>
      </w:r>
      <w:r w:rsidRPr="00E94534">
        <w:rPr>
          <w:szCs w:val="24"/>
        </w:rPr>
        <w:t xml:space="preserve">or </w:t>
      </w:r>
      <w:r w:rsidRPr="00F84D1C">
        <w:rPr>
          <w:szCs w:val="24"/>
        </w:rPr>
        <w:t xml:space="preserve">clarification of the construction contract </w:t>
      </w:r>
      <w:r>
        <w:rPr>
          <w:szCs w:val="24"/>
          <w:lang w:val="en-US"/>
        </w:rPr>
        <w:t xml:space="preserve">documents </w:t>
      </w:r>
      <w:r w:rsidRPr="00F84D1C">
        <w:rPr>
          <w:szCs w:val="24"/>
        </w:rPr>
        <w:t>other than those made by Engineer.</w:t>
      </w:r>
    </w:p>
    <w:p w14:paraId="0514F6D4" w14:textId="04FC3AAB" w:rsidR="00967111" w:rsidRPr="00F84D1C" w:rsidRDefault="00967111" w:rsidP="00967111">
      <w:pPr>
        <w:pStyle w:val="AE520"/>
        <w:ind w:hanging="450"/>
        <w:rPr>
          <w:szCs w:val="24"/>
        </w:rPr>
      </w:pPr>
      <w:r>
        <w:t xml:space="preserve">Drawings, specifications, and other documents prepared by Engineer </w:t>
      </w:r>
      <w:r>
        <w:rPr>
          <w:lang w:val="en-US"/>
        </w:rPr>
        <w:t>pursuant to the Services (each an “I</w:t>
      </w:r>
      <w:proofErr w:type="spellStart"/>
      <w:r>
        <w:t>nstrument</w:t>
      </w:r>
      <w:proofErr w:type="spellEnd"/>
      <w:r>
        <w:t xml:space="preserve"> of </w:t>
      </w:r>
      <w:r>
        <w:rPr>
          <w:lang w:val="en-US"/>
        </w:rPr>
        <w:t>S</w:t>
      </w:r>
      <w:proofErr w:type="spellStart"/>
      <w:r>
        <w:t>ervice</w:t>
      </w:r>
      <w:proofErr w:type="spellEnd"/>
      <w:r>
        <w:rPr>
          <w:lang w:val="en-US"/>
        </w:rPr>
        <w:t>”)</w:t>
      </w:r>
      <w:r>
        <w:t xml:space="preserve"> are for the Owner’s use solely with respect to this Project.  Engineer shall retain all common law, statutory and other reserved rights, including copyright</w:t>
      </w:r>
      <w:r>
        <w:rPr>
          <w:lang w:val="en-US"/>
        </w:rPr>
        <w:t>, to all Instruments of Service</w:t>
      </w:r>
      <w:r>
        <w:t>.</w:t>
      </w:r>
      <w:r>
        <w:rPr>
          <w:lang w:val="en-US"/>
        </w:rPr>
        <w:t xml:space="preserve"> </w:t>
      </w:r>
      <w:r>
        <w:t xml:space="preserve"> Upon completion of the Project, or termination of this Agreement by Engineer for cause as specified in </w:t>
      </w:r>
      <w:r>
        <w:rPr>
          <w:lang w:val="en-US"/>
        </w:rPr>
        <w:t>Section 3.A.2</w:t>
      </w:r>
      <w:r>
        <w:t xml:space="preserve">, Owner’s right to use </w:t>
      </w:r>
      <w:r>
        <w:rPr>
          <w:lang w:val="en-US"/>
        </w:rPr>
        <w:t>any</w:t>
      </w:r>
      <w:r>
        <w:t xml:space="preserve"> </w:t>
      </w:r>
      <w:r>
        <w:rPr>
          <w:lang w:val="en-US"/>
        </w:rPr>
        <w:t>I</w:t>
      </w:r>
      <w:proofErr w:type="spellStart"/>
      <w:r>
        <w:t>nstrument</w:t>
      </w:r>
      <w:proofErr w:type="spellEnd"/>
      <w:r>
        <w:t xml:space="preserve"> of </w:t>
      </w:r>
      <w:r>
        <w:rPr>
          <w:lang w:val="en-US"/>
        </w:rPr>
        <w:t>S</w:t>
      </w:r>
      <w:proofErr w:type="spellStart"/>
      <w:r>
        <w:t>ervice</w:t>
      </w:r>
      <w:proofErr w:type="spellEnd"/>
      <w:r>
        <w:t xml:space="preserve"> shall cease.</w:t>
      </w:r>
      <w:r>
        <w:rPr>
          <w:lang w:val="en-US"/>
        </w:rPr>
        <w:t xml:space="preserve"> </w:t>
      </w:r>
      <w:r>
        <w:t xml:space="preserve"> In the event Owner terminates this Agreement for cause, or in the event </w:t>
      </w:r>
      <w:r>
        <w:rPr>
          <w:lang w:val="en-US"/>
        </w:rPr>
        <w:t>either party</w:t>
      </w:r>
      <w:r>
        <w:t xml:space="preserve"> terminates this Agreement for convenience, Engineer grants Owner a non-exclusive license to subsequently use Engineer’s Instrument</w:t>
      </w:r>
      <w:r>
        <w:rPr>
          <w:lang w:val="en-US"/>
        </w:rPr>
        <w:t>s</w:t>
      </w:r>
      <w:r>
        <w:t xml:space="preserve"> of Service solely for the purpose of completing the Project, provided that Owner substantially perform</w:t>
      </w:r>
      <w:r>
        <w:rPr>
          <w:lang w:val="en-US"/>
        </w:rPr>
        <w:t>ed</w:t>
      </w:r>
      <w:r>
        <w:t xml:space="preserve"> its obligations under this Agreement,</w:t>
      </w:r>
      <w:r w:rsidRPr="00C16B87">
        <w:t xml:space="preserve"> and subject to the following limitations</w:t>
      </w:r>
      <w:r>
        <w:rPr>
          <w:lang w:val="en-US"/>
        </w:rPr>
        <w:t>:</w:t>
      </w:r>
    </w:p>
    <w:p w14:paraId="104DD346" w14:textId="5B6376AE" w:rsidR="00967111" w:rsidRPr="0066021F" w:rsidRDefault="00967111" w:rsidP="00967111">
      <w:pPr>
        <w:pStyle w:val="1E525"/>
      </w:pPr>
      <w:r w:rsidRPr="0066021F">
        <w:t xml:space="preserve">Owner acknowledges that such </w:t>
      </w:r>
      <w:r>
        <w:t>Instruments of Service</w:t>
      </w:r>
      <w:r w:rsidRPr="0066021F">
        <w:t xml:space="preserve"> are not intended or represented to be suitable for use on the Project unless completed by Engineer, or for use or reuse by Owner or </w:t>
      </w:r>
      <w:r w:rsidRPr="0066021F">
        <w:lastRenderedPageBreak/>
        <w:t>others on extensions of the Project, on any other project, or for any other use or purpose, without written verification or adaptation by Engineer;</w:t>
      </w:r>
    </w:p>
    <w:p w14:paraId="14AED702" w14:textId="79BE9612" w:rsidR="00967111" w:rsidRPr="0066021F" w:rsidRDefault="00967111" w:rsidP="00967111">
      <w:pPr>
        <w:pStyle w:val="1E525"/>
      </w:pPr>
      <w:r w:rsidRPr="0066021F">
        <w:t xml:space="preserve">any use or reuse, or any modification of the </w:t>
      </w:r>
      <w:r>
        <w:t>any Instrument of Service</w:t>
      </w:r>
      <w:r w:rsidRPr="0066021F">
        <w:t>, without written verification, completion, or adaptation by Engineer, as appropriate for the specific purpose intended, will be at Owner’s sole risk and without liability or legal exposure to Engineer or to its officers, directors, members, partners,</w:t>
      </w:r>
      <w:r>
        <w:t xml:space="preserve"> </w:t>
      </w:r>
      <w:r w:rsidRPr="0066021F">
        <w:t>agen</w:t>
      </w:r>
      <w:r>
        <w:t>ts, employees, volunteers, and consultants;</w:t>
      </w:r>
    </w:p>
    <w:p w14:paraId="127B3282" w14:textId="2E0C6768" w:rsidR="00967111" w:rsidRPr="0066021F" w:rsidRDefault="00967111" w:rsidP="00967111">
      <w:pPr>
        <w:pStyle w:val="1E525"/>
      </w:pPr>
      <w:r>
        <w:rPr>
          <w:szCs w:val="24"/>
        </w:rPr>
        <w:t xml:space="preserve">to the fullest extent permitted by law, </w:t>
      </w:r>
      <w:r w:rsidRPr="0066021F">
        <w:t>Owner shall indemnify</w:t>
      </w:r>
      <w:r>
        <w:t>, defend,</w:t>
      </w:r>
      <w:r w:rsidRPr="0066021F">
        <w:t xml:space="preserve"> and hold harmless Engineer and its officers, directors, members, partners, agents, employees, </w:t>
      </w:r>
      <w:r>
        <w:t>volunteers,</w:t>
      </w:r>
      <w:r w:rsidRPr="0066021F">
        <w:t xml:space="preserve"> and consultants from all claims, damages, losses, and expenses, including attorney</w:t>
      </w:r>
      <w:r>
        <w:t>’</w:t>
      </w:r>
      <w:r w:rsidRPr="0066021F">
        <w:t xml:space="preserve">s fees, arising out of or resulting from any use, reuse, or modification of </w:t>
      </w:r>
      <w:r>
        <w:t>any Instrument of Service</w:t>
      </w:r>
      <w:r w:rsidRPr="0066021F">
        <w:t xml:space="preserve"> without written verification, completion,</w:t>
      </w:r>
      <w:r>
        <w:t xml:space="preserve"> or adaptation by Engineer; and</w:t>
      </w:r>
    </w:p>
    <w:p w14:paraId="1B4D6358" w14:textId="77777777" w:rsidR="00967111" w:rsidRDefault="00967111" w:rsidP="00967111">
      <w:pPr>
        <w:pStyle w:val="1E525"/>
      </w:pPr>
      <w:r w:rsidRPr="0066021F">
        <w:t>such limited license to Owner shall not create any rights in third parties.</w:t>
      </w:r>
    </w:p>
    <w:p w14:paraId="02E8F0B4" w14:textId="77777777" w:rsidR="00967111" w:rsidRPr="00DB379E" w:rsidRDefault="00967111" w:rsidP="00967111">
      <w:pPr>
        <w:pStyle w:val="AE520"/>
        <w:ind w:hanging="450"/>
      </w:pPr>
      <w:r w:rsidRPr="00DB379E">
        <w:t xml:space="preserve">Owner and </w:t>
      </w:r>
      <w:r w:rsidRPr="00DB379E">
        <w:rPr>
          <w:szCs w:val="24"/>
        </w:rPr>
        <w:t>Engineer</w:t>
      </w:r>
      <w:r w:rsidRPr="00DB379E">
        <w:t xml:space="preserve"> may transmit, and shall accept, Project-related correspondence, documents, text, data, drawings, information, and graphics, in electronic media or digital format, either directly, or through access to a secure Project website, in accordance with a mutually agreeable protocol.</w:t>
      </w:r>
    </w:p>
    <w:p w14:paraId="3D66D2AD" w14:textId="237168BD" w:rsidR="00967111" w:rsidRPr="00DB379E" w:rsidRDefault="00967111" w:rsidP="00967111">
      <w:pPr>
        <w:pStyle w:val="AE520"/>
        <w:ind w:hanging="450"/>
      </w:pPr>
      <w:r>
        <w:rPr>
          <w:szCs w:val="24"/>
          <w:lang w:val="en-US"/>
        </w:rPr>
        <w:t>To the fullest extent permitted by law, Owner and Engineer</w:t>
      </w:r>
      <w:r w:rsidRPr="00E94534">
        <w:rPr>
          <w:szCs w:val="24"/>
          <w:lang w:val="en-US"/>
        </w:rPr>
        <w:t xml:space="preserve"> agree that Engineer's total liability to Owner under this Agreement shall be limited to Owner's right to recover damages that are recoverable, available</w:t>
      </w:r>
      <w:r>
        <w:rPr>
          <w:szCs w:val="24"/>
          <w:lang w:val="en-US"/>
        </w:rPr>
        <w:t>,</w:t>
      </w:r>
      <w:r w:rsidRPr="00E94534">
        <w:rPr>
          <w:szCs w:val="24"/>
          <w:lang w:val="en-US"/>
        </w:rPr>
        <w:t xml:space="preserve"> and covered under any insurance policy procured by Owner or Engineer applicable to the </w:t>
      </w:r>
      <w:r>
        <w:rPr>
          <w:szCs w:val="24"/>
          <w:lang w:val="en-US"/>
        </w:rPr>
        <w:t>Services</w:t>
      </w:r>
      <w:r w:rsidRPr="00F84D1C">
        <w:rPr>
          <w:szCs w:val="24"/>
        </w:rPr>
        <w:t>.</w:t>
      </w:r>
      <w:r>
        <w:rPr>
          <w:szCs w:val="24"/>
          <w:lang w:val="en-US"/>
        </w:rPr>
        <w:t xml:space="preserve">  This limitation is a material part of the consideration exchanged by this Agreement and goes to the essence of this Contract.  </w:t>
      </w:r>
      <w:r w:rsidRPr="00DB379E">
        <w:t xml:space="preserve">It is intended by the parties to this Agreement that Engineer’s </w:t>
      </w:r>
      <w:r>
        <w:rPr>
          <w:lang w:val="en-US"/>
        </w:rPr>
        <w:t>S</w:t>
      </w:r>
      <w:proofErr w:type="spellStart"/>
      <w:r w:rsidRPr="00DB379E">
        <w:t>ervices</w:t>
      </w:r>
      <w:proofErr w:type="spellEnd"/>
      <w:r w:rsidRPr="00DB379E">
        <w:t xml:space="preserve"> in connection with the Project shall not subject Engineer’s individual employees, volunteers, </w:t>
      </w:r>
      <w:r>
        <w:rPr>
          <w:lang w:val="en-US"/>
        </w:rPr>
        <w:t>consultants, agents, members, partners</w:t>
      </w:r>
      <w:r w:rsidRPr="00DB379E">
        <w:t>, officers or directors to any personal legal exposure for the risks associated with this Project.</w:t>
      </w:r>
      <w:r>
        <w:rPr>
          <w:lang w:val="en-US"/>
        </w:rPr>
        <w:t xml:space="preserve"> </w:t>
      </w:r>
      <w:r w:rsidRPr="00DB379E">
        <w:t xml:space="preserve"> Therefore, and notwithstanding anything to the contrary contained herein, Owner</w:t>
      </w:r>
      <w:r>
        <w:rPr>
          <w:lang w:val="en-US"/>
        </w:rPr>
        <w:t xml:space="preserve"> agrees</w:t>
      </w:r>
      <w:r w:rsidRPr="00DB379E">
        <w:t xml:space="preserve"> that, as its sole and exclusive remedy, any claims, demands or suits it initiates against Engineer shall be directed and/or asserted only against Engineer</w:t>
      </w:r>
      <w:r w:rsidR="00F25FD8">
        <w:rPr>
          <w:lang w:val="en-US"/>
        </w:rPr>
        <w:t>’s professional liability insurer,</w:t>
      </w:r>
      <w:r w:rsidRPr="00DB379E">
        <w:t xml:space="preserve"> </w:t>
      </w:r>
      <w:r w:rsidRPr="00294A29">
        <w:t xml:space="preserve">and not individually against any of Engineer’s employees, consultants, </w:t>
      </w:r>
      <w:r>
        <w:rPr>
          <w:lang w:val="en-US"/>
        </w:rPr>
        <w:t xml:space="preserve">members, partners, </w:t>
      </w:r>
      <w:r w:rsidRPr="00294A29">
        <w:t>agents, volunteers, officers or directors</w:t>
      </w:r>
      <w:r>
        <w:rPr>
          <w:lang w:val="en-US"/>
        </w:rPr>
        <w:t xml:space="preserve">.  </w:t>
      </w:r>
      <w:r w:rsidR="00C91876">
        <w:rPr>
          <w:lang w:val="en-US"/>
        </w:rPr>
        <w:t>Owner and Engineer agree that Engineer will</w:t>
      </w:r>
      <w:r>
        <w:rPr>
          <w:lang w:val="en-US"/>
        </w:rPr>
        <w:t xml:space="preserve"> not </w:t>
      </w:r>
      <w:r w:rsidR="00C91876">
        <w:rPr>
          <w:lang w:val="en-US"/>
        </w:rPr>
        <w:t>be liable for</w:t>
      </w:r>
      <w:r>
        <w:rPr>
          <w:lang w:val="en-US"/>
        </w:rPr>
        <w:t xml:space="preserve"> any claims, demands or suits exclusively related to the willful misconduct of Engineer’s individual employees, volunteers, consultants, agents, members, partners, officer or directors.</w:t>
      </w:r>
    </w:p>
    <w:p w14:paraId="2CAD13EA" w14:textId="36E85EEA" w:rsidR="00967111" w:rsidRDefault="00967111" w:rsidP="00967111">
      <w:pPr>
        <w:pStyle w:val="1E525"/>
      </w:pPr>
      <w:r>
        <w:t>The Owner and Engineer shall commence all claims and causes of action, whether in contract, tort, or otherwise, against the other arising out of or related to this Agreement in accordance with the requirements of Section 5.</w:t>
      </w:r>
      <w:r w:rsidR="001E21B8">
        <w:t>K</w:t>
      </w:r>
      <w:r>
        <w:t xml:space="preserve"> within the period specified by applicable law, but in any case not more than six years after the </w:t>
      </w:r>
      <w:r w:rsidR="008F10CC">
        <w:t>time at which the Project is sufficiently complete</w:t>
      </w:r>
      <w:r w:rsidR="009360A7">
        <w:t>, in accordance with the Work Plan, so that the Instruments of Service can be utilized for the purposes for which they were intended</w:t>
      </w:r>
      <w:r>
        <w:t xml:space="preserve">.  Owner and Engineer waive all claims and causes of action not commenced in accordance with this Section </w:t>
      </w:r>
      <w:proofErr w:type="gramStart"/>
      <w:r>
        <w:t>5.</w:t>
      </w:r>
      <w:r w:rsidR="001E21B8">
        <w:t>I</w:t>
      </w:r>
      <w:r>
        <w:t>.</w:t>
      </w:r>
      <w:proofErr w:type="gramEnd"/>
      <w:r>
        <w:t>1.</w:t>
      </w:r>
    </w:p>
    <w:p w14:paraId="06E1B30E" w14:textId="01301458" w:rsidR="00967111" w:rsidRDefault="00967111" w:rsidP="00967111">
      <w:pPr>
        <w:pStyle w:val="1E525"/>
      </w:pPr>
      <w:r>
        <w:t xml:space="preserve">To the extent damages are recoverable, available, and covered under any insurance policy procured by Owner or Engineer applicable to the Services, Owner and Engineer waive all rights against each other and against the contractors, consultants, agents, volunteers, members, and </w:t>
      </w:r>
      <w:r>
        <w:lastRenderedPageBreak/>
        <w:t>employees of the other for damages, except such rights as they may have to the proceeds of such insurance.  Owner or Engineer, as appropriate, shall require of the contractors, consultants, agents, volunteers, members, and employees of either of them similar waivers in favor of the other parties enumerated herein.</w:t>
      </w:r>
    </w:p>
    <w:p w14:paraId="1B9ED8A9" w14:textId="2C892DBD" w:rsidR="00967111" w:rsidRDefault="00967111" w:rsidP="00967111">
      <w:pPr>
        <w:pStyle w:val="1E525"/>
      </w:pPr>
      <w:r>
        <w:t>Engineer and Owner waive consequential damages for claims, disputes, or other matters in question arising out of or relating to this Agreement.  This mutual waiver is applicable, without limitation, to all consequential damages due to either party’s termination of this Agreement.</w:t>
      </w:r>
    </w:p>
    <w:p w14:paraId="37EA8431" w14:textId="0E9AACBF" w:rsidR="00967111" w:rsidRDefault="00967111" w:rsidP="00967111">
      <w:pPr>
        <w:pStyle w:val="1E525"/>
      </w:pPr>
      <w:r>
        <w:t>Owner shall indemnify, defend and hold Engineer and Engineer’s individual volunteers, officers, directors, agents, members, partners, employees, and consultants harmless from and against damages, losses and judgments arising from claims by third parties, including reasonable attorney’s fees and expenses recoverable under applicable law.  This indemnity, however, shall not apply to any claims directly, fully and completely caused by Engineer’s gross negligence</w:t>
      </w:r>
      <w:r w:rsidR="00D2554F">
        <w:t>,</w:t>
      </w:r>
      <w:r>
        <w:t xml:space="preserve"> or willful</w:t>
      </w:r>
      <w:r w:rsidR="00D2554F">
        <w:t xml:space="preserve"> or wanton</w:t>
      </w:r>
      <w:r>
        <w:t xml:space="preserve"> misconduct.</w:t>
      </w:r>
    </w:p>
    <w:p w14:paraId="3ADE1981" w14:textId="3020B06D" w:rsidR="00967111" w:rsidRDefault="00967111" w:rsidP="00967111">
      <w:pPr>
        <w:pStyle w:val="1E525"/>
      </w:pPr>
      <w:r>
        <w:t xml:space="preserve">Neither Engineer nor Engineer’s individual consultants, volunteers, officers, directors, partners, members, agents or employees shall be jointly, severally or individually liable to the Owner </w:t>
      </w:r>
      <w:r w:rsidRPr="005A0C7F">
        <w:t xml:space="preserve">in excess </w:t>
      </w:r>
      <w:r>
        <w:t>$1</w:t>
      </w:r>
      <w:r w:rsidR="00487CBA">
        <w:t>,</w:t>
      </w:r>
      <w:r>
        <w:t>000 by reason of any act or omission, including breach of contract or negligence, not amounting to willful misconduct.</w:t>
      </w:r>
    </w:p>
    <w:p w14:paraId="75852B33" w14:textId="50E1E750" w:rsidR="00967111" w:rsidRDefault="00967111" w:rsidP="00967111">
      <w:pPr>
        <w:pStyle w:val="1E525"/>
      </w:pPr>
      <w:r>
        <w:t>Owner shall be responsible for purchasing and maintaining commercial general liability insurance and shall include Engineer as an additional named insured for claims caused in whole or in part by Owner’s negligent acts or omissions during the course of the Project.</w:t>
      </w:r>
    </w:p>
    <w:p w14:paraId="10D72C5B" w14:textId="36F486A4" w:rsidR="00967111" w:rsidRPr="00F84D1C" w:rsidRDefault="00967111" w:rsidP="00967111">
      <w:pPr>
        <w:pStyle w:val="1E525"/>
      </w:pPr>
      <w:r>
        <w:t>Owner shall provide prompt written notice to Engineer if Owner becomes aware of any fault or defect in the Project, including errors, omissions or inconsistencies in any</w:t>
      </w:r>
      <w:r w:rsidRPr="00C246E7">
        <w:t xml:space="preserve"> Instrument of Service</w:t>
      </w:r>
      <w:r>
        <w:t>.</w:t>
      </w:r>
    </w:p>
    <w:p w14:paraId="29CD5708" w14:textId="35286140" w:rsidR="00967111" w:rsidRPr="00F84D1C" w:rsidRDefault="00967111" w:rsidP="00967111">
      <w:pPr>
        <w:pStyle w:val="AE520"/>
        <w:ind w:hanging="450"/>
      </w:pPr>
      <w:r w:rsidRPr="00F84D1C">
        <w:t xml:space="preserve">The </w:t>
      </w:r>
      <w:r w:rsidRPr="00C16B87">
        <w:t xml:space="preserve">parties acknowledge that </w:t>
      </w:r>
      <w:r w:rsidRPr="002632FB">
        <w:rPr>
          <w:szCs w:val="24"/>
          <w:lang w:val="en-US"/>
        </w:rPr>
        <w:t xml:space="preserve">Engineer's </w:t>
      </w:r>
      <w:r>
        <w:rPr>
          <w:szCs w:val="24"/>
          <w:lang w:val="en-US"/>
        </w:rPr>
        <w:t>S</w:t>
      </w:r>
      <w:proofErr w:type="spellStart"/>
      <w:r w:rsidRPr="00C16B87">
        <w:t>ervices</w:t>
      </w:r>
      <w:proofErr w:type="spellEnd"/>
      <w:r w:rsidRPr="00C16B87">
        <w:t xml:space="preserve"> </w:t>
      </w:r>
      <w:r w:rsidRPr="002632FB">
        <w:rPr>
          <w:szCs w:val="24"/>
          <w:lang w:val="en-US"/>
        </w:rPr>
        <w:t xml:space="preserve">do not include any services related to </w:t>
      </w:r>
      <w:r w:rsidR="00487CBA">
        <w:rPr>
          <w:szCs w:val="24"/>
          <w:lang w:val="en-US"/>
        </w:rPr>
        <w:t>evaluating the presence or absence</w:t>
      </w:r>
      <w:r w:rsidRPr="002632FB">
        <w:rPr>
          <w:szCs w:val="24"/>
          <w:lang w:val="en-US"/>
        </w:rPr>
        <w:t xml:space="preserve"> of </w:t>
      </w:r>
      <w:r w:rsidR="00F11AA2">
        <w:rPr>
          <w:szCs w:val="24"/>
          <w:lang w:val="en-US"/>
        </w:rPr>
        <w:t xml:space="preserve">any environmental contaminants, including, but not limited to, </w:t>
      </w:r>
      <w:r w:rsidRPr="002632FB">
        <w:rPr>
          <w:szCs w:val="24"/>
          <w:lang w:val="en-US"/>
        </w:rPr>
        <w:t>asbestos, PCBs, petroleum, hazardous substances or waste</w:t>
      </w:r>
      <w:r>
        <w:rPr>
          <w:szCs w:val="24"/>
          <w:lang w:val="en-US"/>
        </w:rPr>
        <w:t>,</w:t>
      </w:r>
      <w:r w:rsidRPr="002632FB">
        <w:rPr>
          <w:szCs w:val="24"/>
          <w:lang w:val="en-US"/>
        </w:rPr>
        <w:t xml:space="preserve"> as defined by the Comprehensive Environmental Response, Compensation and Liability Act, 42 U.S.C. §§9601 et seq., or radioactive materials</w:t>
      </w:r>
      <w:r>
        <w:rPr>
          <w:szCs w:val="24"/>
          <w:lang w:val="en-US"/>
        </w:rPr>
        <w:t xml:space="preserve"> (“</w:t>
      </w:r>
      <w:r w:rsidRPr="002632FB">
        <w:rPr>
          <w:szCs w:val="24"/>
          <w:lang w:val="en-US"/>
        </w:rPr>
        <w:t>Hazardous Environmental Condition</w:t>
      </w:r>
      <w:r>
        <w:rPr>
          <w:szCs w:val="24"/>
          <w:lang w:val="en-US"/>
        </w:rPr>
        <w:t>s”</w:t>
      </w:r>
      <w:r w:rsidRPr="002632FB">
        <w:rPr>
          <w:szCs w:val="24"/>
          <w:lang w:val="en-US"/>
        </w:rPr>
        <w:t>).</w:t>
      </w:r>
      <w:r>
        <w:rPr>
          <w:szCs w:val="24"/>
          <w:lang w:val="en-US"/>
        </w:rPr>
        <w:t xml:space="preserve"> </w:t>
      </w:r>
      <w:r w:rsidRPr="00C16B87">
        <w:t xml:space="preserve"> If Engineer or any other party encounters</w:t>
      </w:r>
      <w:r w:rsidRPr="002632FB">
        <w:rPr>
          <w:szCs w:val="24"/>
          <w:lang w:val="en-US"/>
        </w:rPr>
        <w:t xml:space="preserve"> a Hazardous Environmental Condition,</w:t>
      </w:r>
      <w:r w:rsidRPr="00C16B87">
        <w:t xml:space="preserve"> Engineer may, at its option and without liability for consequential or any other damages, suspend performance of Services on the portion of the Project affected thereby until </w:t>
      </w:r>
      <w:r w:rsidRPr="002632FB">
        <w:rPr>
          <w:szCs w:val="24"/>
          <w:lang w:val="en-US"/>
        </w:rPr>
        <w:t>Owner: (</w:t>
      </w:r>
      <w:r>
        <w:rPr>
          <w:szCs w:val="24"/>
          <w:lang w:val="en-US"/>
        </w:rPr>
        <w:t>1</w:t>
      </w:r>
      <w:r w:rsidRPr="002632FB">
        <w:rPr>
          <w:szCs w:val="24"/>
          <w:lang w:val="en-US"/>
        </w:rPr>
        <w:t xml:space="preserve">) retains appropriate specialist consultants or contractors to identify and, as appropriate, abate, remediate, or remove the Hazardous Environmental Condition; and (2) warrants that the </w:t>
      </w:r>
      <w:r>
        <w:rPr>
          <w:szCs w:val="24"/>
          <w:lang w:val="en-US"/>
        </w:rPr>
        <w:t>s</w:t>
      </w:r>
      <w:r w:rsidRPr="002632FB">
        <w:rPr>
          <w:szCs w:val="24"/>
          <w:lang w:val="en-US"/>
        </w:rPr>
        <w:t xml:space="preserve">ite is in full compliance with applicable </w:t>
      </w:r>
      <w:r>
        <w:rPr>
          <w:szCs w:val="24"/>
          <w:lang w:val="en-US"/>
        </w:rPr>
        <w:t>l</w:t>
      </w:r>
      <w:r w:rsidRPr="002632FB">
        <w:rPr>
          <w:szCs w:val="24"/>
          <w:lang w:val="en-US"/>
        </w:rPr>
        <w:t xml:space="preserve">aws and </w:t>
      </w:r>
      <w:r>
        <w:rPr>
          <w:szCs w:val="24"/>
          <w:lang w:val="en-US"/>
        </w:rPr>
        <w:t>r</w:t>
      </w:r>
      <w:r w:rsidRPr="002632FB">
        <w:rPr>
          <w:szCs w:val="24"/>
          <w:lang w:val="en-US"/>
        </w:rPr>
        <w:t>egulations</w:t>
      </w:r>
      <w:r w:rsidRPr="00C16B87">
        <w:t>.</w:t>
      </w:r>
    </w:p>
    <w:p w14:paraId="45909BAF" w14:textId="77777777" w:rsidR="00967111" w:rsidRPr="00F84D1C" w:rsidRDefault="00967111" w:rsidP="00967111">
      <w:pPr>
        <w:pStyle w:val="AE520"/>
        <w:ind w:hanging="450"/>
      </w:pPr>
      <w:r w:rsidRPr="00F84D1C">
        <w:t xml:space="preserve">Owner </w:t>
      </w:r>
      <w:r w:rsidRPr="00F84D1C">
        <w:rPr>
          <w:szCs w:val="24"/>
        </w:rPr>
        <w:t>and</w:t>
      </w:r>
      <w:r w:rsidRPr="00F84D1C">
        <w:t xml:space="preserve"> Engineer agree to negotiate each dispute between them in good faith during the 30 days after notice of dispute. If negotiations are unsuccessful in resolving the dispute, then the dispute shall be mediated.  If mediation is unsuccessful, then the parties may exercise their rights at law.</w:t>
      </w:r>
    </w:p>
    <w:p w14:paraId="57B150E1" w14:textId="68E4346F" w:rsidR="00967111" w:rsidRPr="00F84D1C" w:rsidRDefault="00967111" w:rsidP="00967111">
      <w:pPr>
        <w:pStyle w:val="AE520"/>
        <w:ind w:hanging="450"/>
        <w:rPr>
          <w:szCs w:val="24"/>
        </w:rPr>
      </w:pPr>
      <w:r w:rsidRPr="00F84D1C">
        <w:rPr>
          <w:szCs w:val="24"/>
        </w:rPr>
        <w:t>This Agreement is to be governed by the law</w:t>
      </w:r>
      <w:r w:rsidR="00F11AA2">
        <w:rPr>
          <w:szCs w:val="24"/>
          <w:lang w:val="en-US"/>
        </w:rPr>
        <w:t>s</w:t>
      </w:r>
      <w:r w:rsidRPr="00F84D1C">
        <w:rPr>
          <w:szCs w:val="24"/>
        </w:rPr>
        <w:t xml:space="preserve"> of the state in which the Project is located</w:t>
      </w:r>
      <w:r w:rsidRPr="00C16B87">
        <w:t>.</w:t>
      </w:r>
    </w:p>
    <w:p w14:paraId="587C49AF" w14:textId="6927A1CC" w:rsidR="00967111" w:rsidRPr="00F84D1C" w:rsidRDefault="00967111" w:rsidP="006C4AB4">
      <w:pPr>
        <w:pStyle w:val="AE520"/>
        <w:numPr>
          <w:ilvl w:val="0"/>
          <w:numId w:val="0"/>
        </w:numPr>
        <w:ind w:left="720"/>
      </w:pPr>
      <w:r w:rsidRPr="00F84D1C">
        <w:t xml:space="preserve">Engineer’s Services </w:t>
      </w:r>
      <w:r>
        <w:t xml:space="preserve">and Additional Services </w:t>
      </w:r>
      <w:r w:rsidRPr="00F84D1C">
        <w:t>do not include:</w:t>
      </w:r>
      <w:r w:rsidR="002C3D82">
        <w:rPr>
          <w:lang w:val="en-US"/>
        </w:rPr>
        <w:t xml:space="preserve"> </w:t>
      </w:r>
      <w:r w:rsidRPr="00F84D1C">
        <w:t xml:space="preserve"> (1) serving as a “municipal advisor” for purposes of the registration requirements of Section 975 of the Dodd-Frank Wall Street Reform and </w:t>
      </w:r>
      <w:r w:rsidRPr="00F84D1C">
        <w:lastRenderedPageBreak/>
        <w:t>Consumer Protection Act (2010) or the municipal advisor registration rules issued by the Securities and Exchange Commission; (2) advising Owner, or any municipal entity or other person or entity, regarding municipal financial products or the issuance of municipal securities, including advice with respect to the structure, timing, terms, or other similar matters concerning such products or issuances; (3) providing surety bonding or insurance-related advice, recommendations, counseling, or research, or enforcement of construction insurance or surety bonding requirements; or (4) providing legal advice or representation.</w:t>
      </w:r>
    </w:p>
    <w:p w14:paraId="3323A839" w14:textId="77777777" w:rsidR="00967111" w:rsidRPr="006D5DA8" w:rsidRDefault="00967111" w:rsidP="006C4AB4">
      <w:pPr>
        <w:pStyle w:val="101E520"/>
        <w:rPr>
          <w:szCs w:val="24"/>
        </w:rPr>
      </w:pPr>
      <w:r w:rsidRPr="006D5DA8">
        <w:rPr>
          <w:szCs w:val="24"/>
        </w:rPr>
        <w:t>Total Agreement</w:t>
      </w:r>
    </w:p>
    <w:p w14:paraId="5B87E62B" w14:textId="3D89A032" w:rsidR="00967111" w:rsidRPr="00D944CD" w:rsidRDefault="00967111" w:rsidP="00D944CD">
      <w:pPr>
        <w:pStyle w:val="AE520"/>
        <w:widowControl w:val="0"/>
        <w:overflowPunct/>
        <w:spacing w:before="2" w:line="240" w:lineRule="exact"/>
        <w:ind w:hanging="450"/>
        <w:jc w:val="left"/>
        <w:textAlignment w:val="auto"/>
        <w:rPr>
          <w:rFonts w:ascii="Times New Roman" w:hAnsi="Times New Roman"/>
          <w:spacing w:val="0"/>
          <w:sz w:val="24"/>
          <w:szCs w:val="24"/>
        </w:rPr>
      </w:pPr>
      <w:r w:rsidRPr="00D944CD">
        <w:rPr>
          <w:szCs w:val="24"/>
        </w:rPr>
        <w:t>This Agreement</w:t>
      </w:r>
      <w:r w:rsidRPr="00D944CD">
        <w:rPr>
          <w:szCs w:val="24"/>
          <w:lang w:val="en-US"/>
        </w:rPr>
        <w:t>,</w:t>
      </w:r>
      <w:r w:rsidRPr="00D944CD">
        <w:rPr>
          <w:szCs w:val="24"/>
        </w:rPr>
        <w:t xml:space="preserve"> including any expressly incorporated attachments, constitutes the entire agreement between Owner and Engineer and supersedes all prior written or oral understandings.</w:t>
      </w:r>
      <w:r w:rsidRPr="00D944CD">
        <w:rPr>
          <w:szCs w:val="24"/>
          <w:lang w:val="en-US"/>
        </w:rPr>
        <w:t xml:space="preserve"> </w:t>
      </w:r>
      <w:r w:rsidRPr="00D944CD">
        <w:rPr>
          <w:szCs w:val="24"/>
        </w:rPr>
        <w:t xml:space="preserve"> This Agreement may only be amended, supplemented, modified, or canceled by a duly executed written instrument.</w:t>
      </w:r>
    </w:p>
    <w:p w14:paraId="51B1C32A" w14:textId="77777777" w:rsidR="00CF0F08" w:rsidRDefault="00CF0F08" w:rsidP="00967111">
      <w:pPr>
        <w:pStyle w:val="AE520"/>
        <w:numPr>
          <w:ilvl w:val="0"/>
          <w:numId w:val="0"/>
        </w:numPr>
        <w:rPr>
          <w:sz w:val="24"/>
          <w:szCs w:val="24"/>
        </w:rPr>
      </w:pPr>
    </w:p>
    <w:p w14:paraId="0662A4F9" w14:textId="5DC7B684" w:rsidR="00967111" w:rsidRPr="006D5DA8" w:rsidRDefault="00967111" w:rsidP="00967111">
      <w:pPr>
        <w:pStyle w:val="AE520"/>
        <w:numPr>
          <w:ilvl w:val="0"/>
          <w:numId w:val="0"/>
        </w:numPr>
        <w:rPr>
          <w:sz w:val="24"/>
          <w:szCs w:val="24"/>
        </w:rPr>
      </w:pPr>
      <w:r w:rsidRPr="006D5DA8">
        <w:rPr>
          <w:sz w:val="24"/>
          <w:szCs w:val="24"/>
        </w:rPr>
        <w:t xml:space="preserve">IN WITNESS WHEREOF, the parties hereto have executed this Agreement, </w:t>
      </w:r>
      <w:r>
        <w:rPr>
          <w:sz w:val="24"/>
          <w:szCs w:val="24"/>
          <w:lang w:val="en-US"/>
        </w:rPr>
        <w:t xml:space="preserve">on the date below written, but effective as of </w:t>
      </w:r>
      <w:r w:rsidRPr="006D5DA8">
        <w:rPr>
          <w:sz w:val="24"/>
          <w:szCs w:val="24"/>
        </w:rPr>
        <w:t>the Effective Date indicated on page 1.</w:t>
      </w:r>
    </w:p>
    <w:tbl>
      <w:tblPr>
        <w:tblW w:w="10368" w:type="dxa"/>
        <w:tblBorders>
          <w:bottom w:val="single" w:sz="6" w:space="0" w:color="auto"/>
        </w:tblBorders>
        <w:tblLayout w:type="fixed"/>
        <w:tblLook w:val="0000" w:firstRow="0" w:lastRow="0" w:firstColumn="0" w:lastColumn="0" w:noHBand="0" w:noVBand="0"/>
      </w:tblPr>
      <w:tblGrid>
        <w:gridCol w:w="12"/>
        <w:gridCol w:w="545"/>
        <w:gridCol w:w="211"/>
        <w:gridCol w:w="509"/>
        <w:gridCol w:w="90"/>
        <w:gridCol w:w="3412"/>
        <w:gridCol w:w="278"/>
        <w:gridCol w:w="541"/>
        <w:gridCol w:w="207"/>
        <w:gridCol w:w="333"/>
        <w:gridCol w:w="86"/>
        <w:gridCol w:w="94"/>
        <w:gridCol w:w="72"/>
        <w:gridCol w:w="3978"/>
      </w:tblGrid>
      <w:tr w:rsidR="00967111" w:rsidRPr="003C1BB2" w14:paraId="3BC4A6C8" w14:textId="77777777" w:rsidTr="00EF5253">
        <w:tc>
          <w:tcPr>
            <w:tcW w:w="4779" w:type="dxa"/>
            <w:gridSpan w:val="6"/>
            <w:tcBorders>
              <w:top w:val="nil"/>
              <w:left w:val="nil"/>
              <w:bottom w:val="nil"/>
              <w:right w:val="nil"/>
            </w:tcBorders>
          </w:tcPr>
          <w:p w14:paraId="115F9E01" w14:textId="77777777" w:rsidR="00967111" w:rsidRPr="003C1BB2" w:rsidRDefault="00967111" w:rsidP="00EF5253">
            <w:pPr>
              <w:rPr>
                <w:szCs w:val="22"/>
              </w:rPr>
            </w:pPr>
            <w:r w:rsidRPr="003C1BB2">
              <w:rPr>
                <w:szCs w:val="22"/>
              </w:rPr>
              <w:t>Owner:</w:t>
            </w:r>
            <w:r>
              <w:rPr>
                <w:szCs w:val="22"/>
              </w:rPr>
              <w:t xml:space="preserve">  ___________________________________</w:t>
            </w:r>
          </w:p>
        </w:tc>
        <w:tc>
          <w:tcPr>
            <w:tcW w:w="278" w:type="dxa"/>
            <w:tcBorders>
              <w:top w:val="nil"/>
              <w:left w:val="nil"/>
              <w:bottom w:val="nil"/>
              <w:right w:val="nil"/>
            </w:tcBorders>
          </w:tcPr>
          <w:p w14:paraId="1C3D5306" w14:textId="77777777" w:rsidR="00967111" w:rsidRPr="003C1BB2" w:rsidRDefault="00967111" w:rsidP="00EF5253">
            <w:pPr>
              <w:rPr>
                <w:szCs w:val="22"/>
              </w:rPr>
            </w:pPr>
          </w:p>
        </w:tc>
        <w:tc>
          <w:tcPr>
            <w:tcW w:w="1081" w:type="dxa"/>
            <w:gridSpan w:val="3"/>
            <w:tcBorders>
              <w:top w:val="nil"/>
              <w:left w:val="nil"/>
              <w:bottom w:val="nil"/>
              <w:right w:val="nil"/>
            </w:tcBorders>
          </w:tcPr>
          <w:p w14:paraId="77A6CBAB" w14:textId="77777777" w:rsidR="00967111" w:rsidRPr="003C1BB2" w:rsidRDefault="00967111" w:rsidP="00EF5253">
            <w:pPr>
              <w:rPr>
                <w:szCs w:val="22"/>
              </w:rPr>
            </w:pPr>
            <w:r w:rsidRPr="003C1BB2">
              <w:rPr>
                <w:szCs w:val="22"/>
              </w:rPr>
              <w:t>Engineer:</w:t>
            </w:r>
            <w:r>
              <w:rPr>
                <w:szCs w:val="22"/>
              </w:rPr>
              <w:t xml:space="preserve"> </w:t>
            </w:r>
          </w:p>
        </w:tc>
        <w:tc>
          <w:tcPr>
            <w:tcW w:w="4230" w:type="dxa"/>
            <w:gridSpan w:val="4"/>
            <w:tcBorders>
              <w:top w:val="nil"/>
              <w:left w:val="nil"/>
              <w:bottom w:val="nil"/>
              <w:right w:val="nil"/>
            </w:tcBorders>
          </w:tcPr>
          <w:p w14:paraId="54E04BB1" w14:textId="77777777" w:rsidR="00967111" w:rsidRPr="003C1BB2" w:rsidRDefault="00967111" w:rsidP="00EF5253">
            <w:pPr>
              <w:rPr>
                <w:szCs w:val="22"/>
              </w:rPr>
            </w:pPr>
            <w:r>
              <w:rPr>
                <w:szCs w:val="22"/>
              </w:rPr>
              <w:t>_____________________________________</w:t>
            </w:r>
          </w:p>
        </w:tc>
      </w:tr>
      <w:tr w:rsidR="00967111" w:rsidRPr="003C1BB2" w14:paraId="02779DBC" w14:textId="77777777" w:rsidTr="00EF5253">
        <w:trPr>
          <w:gridBefore w:val="1"/>
          <w:wBefore w:w="12" w:type="dxa"/>
        </w:trPr>
        <w:tc>
          <w:tcPr>
            <w:tcW w:w="4767" w:type="dxa"/>
            <w:gridSpan w:val="5"/>
            <w:tcBorders>
              <w:top w:val="nil"/>
              <w:left w:val="nil"/>
              <w:bottom w:val="single" w:sz="6" w:space="0" w:color="auto"/>
              <w:right w:val="nil"/>
            </w:tcBorders>
          </w:tcPr>
          <w:p w14:paraId="023F2C90" w14:textId="77777777" w:rsidR="00967111" w:rsidRPr="003C1BB2" w:rsidRDefault="00967111" w:rsidP="00EF5253">
            <w:pPr>
              <w:rPr>
                <w:szCs w:val="22"/>
              </w:rPr>
            </w:pPr>
          </w:p>
        </w:tc>
        <w:tc>
          <w:tcPr>
            <w:tcW w:w="278" w:type="dxa"/>
            <w:tcBorders>
              <w:top w:val="nil"/>
              <w:left w:val="nil"/>
              <w:bottom w:val="nil"/>
              <w:right w:val="nil"/>
            </w:tcBorders>
          </w:tcPr>
          <w:p w14:paraId="4C9D44FD" w14:textId="77777777" w:rsidR="00967111" w:rsidRPr="003C1BB2" w:rsidRDefault="00967111" w:rsidP="00EF5253">
            <w:pPr>
              <w:rPr>
                <w:szCs w:val="22"/>
              </w:rPr>
            </w:pPr>
          </w:p>
        </w:tc>
        <w:tc>
          <w:tcPr>
            <w:tcW w:w="5311" w:type="dxa"/>
            <w:gridSpan w:val="7"/>
            <w:tcBorders>
              <w:top w:val="nil"/>
              <w:left w:val="nil"/>
              <w:bottom w:val="nil"/>
              <w:right w:val="nil"/>
            </w:tcBorders>
          </w:tcPr>
          <w:p w14:paraId="486C6BFD" w14:textId="77777777" w:rsidR="00967111" w:rsidRPr="003C1BB2" w:rsidRDefault="00967111" w:rsidP="00EF5253">
            <w:pPr>
              <w:rPr>
                <w:szCs w:val="22"/>
              </w:rPr>
            </w:pPr>
          </w:p>
        </w:tc>
      </w:tr>
      <w:tr w:rsidR="00967111" w:rsidRPr="003C1BB2" w14:paraId="6993D0E5" w14:textId="77777777" w:rsidTr="00EF5253">
        <w:tc>
          <w:tcPr>
            <w:tcW w:w="557" w:type="dxa"/>
            <w:gridSpan w:val="2"/>
            <w:tcBorders>
              <w:top w:val="nil"/>
              <w:left w:val="nil"/>
              <w:bottom w:val="nil"/>
              <w:right w:val="nil"/>
            </w:tcBorders>
          </w:tcPr>
          <w:p w14:paraId="41EADA16" w14:textId="77777777" w:rsidR="00967111" w:rsidRPr="003C1BB2" w:rsidRDefault="00967111" w:rsidP="00EF5253">
            <w:pPr>
              <w:tabs>
                <w:tab w:val="left" w:pos="720"/>
                <w:tab w:val="left" w:pos="1152"/>
                <w:tab w:val="left" w:pos="1584"/>
                <w:tab w:val="left" w:pos="2016"/>
              </w:tabs>
              <w:rPr>
                <w:szCs w:val="22"/>
              </w:rPr>
            </w:pPr>
            <w:r w:rsidRPr="003C1BB2">
              <w:rPr>
                <w:szCs w:val="22"/>
              </w:rPr>
              <w:t>By:</w:t>
            </w:r>
          </w:p>
        </w:tc>
        <w:tc>
          <w:tcPr>
            <w:tcW w:w="4222" w:type="dxa"/>
            <w:gridSpan w:val="4"/>
            <w:tcBorders>
              <w:top w:val="nil"/>
              <w:left w:val="nil"/>
              <w:bottom w:val="single" w:sz="6" w:space="0" w:color="auto"/>
              <w:right w:val="nil"/>
            </w:tcBorders>
          </w:tcPr>
          <w:p w14:paraId="69BD5EF3" w14:textId="77777777" w:rsidR="00967111" w:rsidRPr="003C1BB2" w:rsidRDefault="00967111" w:rsidP="00EF5253">
            <w:pPr>
              <w:rPr>
                <w:szCs w:val="22"/>
              </w:rPr>
            </w:pPr>
            <w:r w:rsidRPr="00A94B1D">
              <w:rPr>
                <w:szCs w:val="22"/>
                <w:highlight w:val="lightGray"/>
              </w:rPr>
              <w:t>[            ]</w:t>
            </w:r>
          </w:p>
        </w:tc>
        <w:tc>
          <w:tcPr>
            <w:tcW w:w="278" w:type="dxa"/>
            <w:tcBorders>
              <w:top w:val="nil"/>
              <w:left w:val="nil"/>
              <w:bottom w:val="nil"/>
              <w:right w:val="nil"/>
            </w:tcBorders>
          </w:tcPr>
          <w:p w14:paraId="20F082C5" w14:textId="77777777" w:rsidR="00967111" w:rsidRPr="003C1BB2" w:rsidRDefault="00967111" w:rsidP="00EF5253">
            <w:pPr>
              <w:rPr>
                <w:szCs w:val="22"/>
              </w:rPr>
            </w:pPr>
          </w:p>
        </w:tc>
        <w:tc>
          <w:tcPr>
            <w:tcW w:w="541" w:type="dxa"/>
            <w:tcBorders>
              <w:top w:val="nil"/>
              <w:left w:val="nil"/>
              <w:bottom w:val="nil"/>
              <w:right w:val="nil"/>
            </w:tcBorders>
          </w:tcPr>
          <w:p w14:paraId="45D58806" w14:textId="77777777" w:rsidR="00967111" w:rsidRPr="003C1BB2" w:rsidRDefault="00967111" w:rsidP="00EF5253">
            <w:pPr>
              <w:tabs>
                <w:tab w:val="left" w:pos="720"/>
                <w:tab w:val="left" w:pos="1152"/>
                <w:tab w:val="left" w:pos="1584"/>
                <w:tab w:val="left" w:pos="2016"/>
              </w:tabs>
              <w:rPr>
                <w:szCs w:val="22"/>
              </w:rPr>
            </w:pPr>
            <w:r w:rsidRPr="003C1BB2">
              <w:rPr>
                <w:szCs w:val="22"/>
              </w:rPr>
              <w:t>By:</w:t>
            </w:r>
          </w:p>
        </w:tc>
        <w:tc>
          <w:tcPr>
            <w:tcW w:w="4770" w:type="dxa"/>
            <w:gridSpan w:val="6"/>
            <w:tcBorders>
              <w:top w:val="nil"/>
              <w:left w:val="nil"/>
              <w:bottom w:val="single" w:sz="6" w:space="0" w:color="auto"/>
              <w:right w:val="nil"/>
            </w:tcBorders>
          </w:tcPr>
          <w:p w14:paraId="2BD01A75" w14:textId="77777777" w:rsidR="00967111" w:rsidRPr="003C1BB2" w:rsidRDefault="00967111" w:rsidP="00EF5253">
            <w:pPr>
              <w:rPr>
                <w:szCs w:val="22"/>
              </w:rPr>
            </w:pPr>
            <w:r w:rsidRPr="00C15C81">
              <w:rPr>
                <w:szCs w:val="22"/>
                <w:highlight w:val="lightGray"/>
              </w:rPr>
              <w:t xml:space="preserve"> [            ]</w:t>
            </w:r>
          </w:p>
        </w:tc>
      </w:tr>
      <w:tr w:rsidR="00967111" w:rsidRPr="003C1BB2" w14:paraId="6BCA9D9A" w14:textId="77777777" w:rsidTr="00EF5253">
        <w:tc>
          <w:tcPr>
            <w:tcW w:w="1277" w:type="dxa"/>
            <w:gridSpan w:val="4"/>
            <w:tcBorders>
              <w:top w:val="nil"/>
              <w:left w:val="nil"/>
              <w:bottom w:val="nil"/>
              <w:right w:val="nil"/>
            </w:tcBorders>
          </w:tcPr>
          <w:p w14:paraId="66C1CB96" w14:textId="77777777" w:rsidR="00967111" w:rsidRPr="003C1BB2" w:rsidRDefault="00967111" w:rsidP="00EF5253">
            <w:pPr>
              <w:rPr>
                <w:szCs w:val="22"/>
              </w:rPr>
            </w:pPr>
            <w:r>
              <w:rPr>
                <w:szCs w:val="22"/>
              </w:rPr>
              <w:t>Print name:</w:t>
            </w:r>
          </w:p>
        </w:tc>
        <w:tc>
          <w:tcPr>
            <w:tcW w:w="3502" w:type="dxa"/>
            <w:gridSpan w:val="2"/>
            <w:tcBorders>
              <w:top w:val="nil"/>
              <w:left w:val="nil"/>
              <w:bottom w:val="nil"/>
              <w:right w:val="nil"/>
            </w:tcBorders>
          </w:tcPr>
          <w:p w14:paraId="33AC3700" w14:textId="77777777" w:rsidR="00967111" w:rsidRPr="003C1BB2" w:rsidRDefault="00967111" w:rsidP="00EF5253">
            <w:pPr>
              <w:rPr>
                <w:szCs w:val="22"/>
              </w:rPr>
            </w:pPr>
            <w:r w:rsidRPr="00C15C81">
              <w:rPr>
                <w:szCs w:val="22"/>
                <w:highlight w:val="lightGray"/>
              </w:rPr>
              <w:t>[            ]</w:t>
            </w:r>
          </w:p>
        </w:tc>
        <w:tc>
          <w:tcPr>
            <w:tcW w:w="278" w:type="dxa"/>
            <w:tcBorders>
              <w:top w:val="nil"/>
              <w:left w:val="nil"/>
              <w:bottom w:val="nil"/>
              <w:right w:val="nil"/>
            </w:tcBorders>
          </w:tcPr>
          <w:p w14:paraId="70C6B7FD" w14:textId="77777777" w:rsidR="00967111" w:rsidRPr="003C1BB2" w:rsidRDefault="00967111" w:rsidP="00EF5253">
            <w:pPr>
              <w:rPr>
                <w:szCs w:val="22"/>
              </w:rPr>
            </w:pPr>
          </w:p>
        </w:tc>
        <w:tc>
          <w:tcPr>
            <w:tcW w:w="1261" w:type="dxa"/>
            <w:gridSpan w:val="5"/>
            <w:tcBorders>
              <w:top w:val="nil"/>
              <w:left w:val="nil"/>
              <w:bottom w:val="nil"/>
              <w:right w:val="nil"/>
            </w:tcBorders>
          </w:tcPr>
          <w:p w14:paraId="128D5F92" w14:textId="77777777" w:rsidR="00967111" w:rsidRPr="003C1BB2" w:rsidRDefault="00967111" w:rsidP="00EF5253">
            <w:pPr>
              <w:rPr>
                <w:szCs w:val="22"/>
              </w:rPr>
            </w:pPr>
            <w:r>
              <w:rPr>
                <w:szCs w:val="22"/>
              </w:rPr>
              <w:t xml:space="preserve">Print name: </w:t>
            </w:r>
          </w:p>
        </w:tc>
        <w:tc>
          <w:tcPr>
            <w:tcW w:w="4050" w:type="dxa"/>
            <w:gridSpan w:val="2"/>
            <w:tcBorders>
              <w:top w:val="nil"/>
              <w:left w:val="nil"/>
              <w:bottom w:val="nil"/>
              <w:right w:val="nil"/>
            </w:tcBorders>
          </w:tcPr>
          <w:p w14:paraId="549824DA" w14:textId="77777777" w:rsidR="00967111" w:rsidRPr="003C1BB2" w:rsidRDefault="00967111" w:rsidP="00EF5253">
            <w:pPr>
              <w:rPr>
                <w:szCs w:val="22"/>
              </w:rPr>
            </w:pPr>
          </w:p>
        </w:tc>
      </w:tr>
      <w:tr w:rsidR="00967111" w:rsidRPr="003C1BB2" w14:paraId="5732EAEA" w14:textId="77777777" w:rsidTr="00EF5253">
        <w:tc>
          <w:tcPr>
            <w:tcW w:w="768" w:type="dxa"/>
            <w:gridSpan w:val="3"/>
            <w:tcBorders>
              <w:top w:val="nil"/>
              <w:left w:val="nil"/>
              <w:bottom w:val="nil"/>
              <w:right w:val="nil"/>
            </w:tcBorders>
          </w:tcPr>
          <w:p w14:paraId="570D180D" w14:textId="77777777" w:rsidR="00967111" w:rsidRPr="003C1BB2" w:rsidRDefault="00967111" w:rsidP="00EF5253">
            <w:pPr>
              <w:rPr>
                <w:szCs w:val="22"/>
              </w:rPr>
            </w:pPr>
            <w:r w:rsidRPr="003C1BB2">
              <w:rPr>
                <w:szCs w:val="22"/>
              </w:rPr>
              <w:t>Title:</w:t>
            </w:r>
          </w:p>
        </w:tc>
        <w:tc>
          <w:tcPr>
            <w:tcW w:w="4011" w:type="dxa"/>
            <w:gridSpan w:val="3"/>
            <w:tcBorders>
              <w:top w:val="nil"/>
              <w:left w:val="nil"/>
              <w:bottom w:val="single" w:sz="6" w:space="0" w:color="auto"/>
              <w:right w:val="nil"/>
            </w:tcBorders>
          </w:tcPr>
          <w:p w14:paraId="2C609559" w14:textId="77777777" w:rsidR="00967111" w:rsidRPr="003C1BB2" w:rsidRDefault="00967111" w:rsidP="00EF5253">
            <w:pPr>
              <w:rPr>
                <w:szCs w:val="22"/>
              </w:rPr>
            </w:pPr>
            <w:r w:rsidRPr="00C15C81">
              <w:rPr>
                <w:szCs w:val="22"/>
                <w:highlight w:val="lightGray"/>
              </w:rPr>
              <w:t xml:space="preserve"> [            ]</w:t>
            </w:r>
          </w:p>
        </w:tc>
        <w:tc>
          <w:tcPr>
            <w:tcW w:w="278" w:type="dxa"/>
            <w:tcBorders>
              <w:top w:val="nil"/>
              <w:left w:val="nil"/>
              <w:bottom w:val="nil"/>
              <w:right w:val="nil"/>
            </w:tcBorders>
          </w:tcPr>
          <w:p w14:paraId="104E3D05" w14:textId="77777777" w:rsidR="00967111" w:rsidRPr="003C1BB2" w:rsidRDefault="00967111" w:rsidP="00EF5253">
            <w:pPr>
              <w:rPr>
                <w:szCs w:val="22"/>
              </w:rPr>
            </w:pPr>
          </w:p>
        </w:tc>
        <w:tc>
          <w:tcPr>
            <w:tcW w:w="748" w:type="dxa"/>
            <w:gridSpan w:val="2"/>
            <w:tcBorders>
              <w:top w:val="nil"/>
              <w:left w:val="nil"/>
              <w:bottom w:val="nil"/>
              <w:right w:val="nil"/>
            </w:tcBorders>
          </w:tcPr>
          <w:p w14:paraId="24879972" w14:textId="77777777" w:rsidR="00967111" w:rsidRPr="003C1BB2" w:rsidRDefault="00967111" w:rsidP="00EF5253">
            <w:pPr>
              <w:rPr>
                <w:szCs w:val="22"/>
              </w:rPr>
            </w:pPr>
            <w:r w:rsidRPr="003C1BB2">
              <w:rPr>
                <w:szCs w:val="22"/>
              </w:rPr>
              <w:t>Title:</w:t>
            </w:r>
          </w:p>
        </w:tc>
        <w:tc>
          <w:tcPr>
            <w:tcW w:w="4563" w:type="dxa"/>
            <w:gridSpan w:val="5"/>
            <w:tcBorders>
              <w:top w:val="nil"/>
              <w:left w:val="nil"/>
              <w:bottom w:val="single" w:sz="6" w:space="0" w:color="auto"/>
              <w:right w:val="nil"/>
            </w:tcBorders>
          </w:tcPr>
          <w:p w14:paraId="01167FD6" w14:textId="77777777" w:rsidR="00967111" w:rsidRPr="003C1BB2" w:rsidRDefault="00967111" w:rsidP="00EF5253">
            <w:pPr>
              <w:rPr>
                <w:szCs w:val="22"/>
              </w:rPr>
            </w:pPr>
          </w:p>
        </w:tc>
      </w:tr>
      <w:tr w:rsidR="00967111" w:rsidRPr="003C1BB2" w14:paraId="169CF2BC" w14:textId="77777777" w:rsidTr="00EF5253">
        <w:tc>
          <w:tcPr>
            <w:tcW w:w="1367" w:type="dxa"/>
            <w:gridSpan w:val="5"/>
            <w:tcBorders>
              <w:top w:val="nil"/>
              <w:left w:val="nil"/>
              <w:bottom w:val="nil"/>
              <w:right w:val="nil"/>
            </w:tcBorders>
          </w:tcPr>
          <w:p w14:paraId="576AF95C" w14:textId="77777777" w:rsidR="00967111" w:rsidRPr="003C1BB2" w:rsidRDefault="00967111" w:rsidP="00EF5253">
            <w:pPr>
              <w:rPr>
                <w:szCs w:val="22"/>
              </w:rPr>
            </w:pPr>
            <w:r w:rsidRPr="003C1BB2">
              <w:rPr>
                <w:szCs w:val="22"/>
              </w:rPr>
              <w:t>Date Signed:</w:t>
            </w:r>
          </w:p>
        </w:tc>
        <w:tc>
          <w:tcPr>
            <w:tcW w:w="3412" w:type="dxa"/>
            <w:tcBorders>
              <w:top w:val="nil"/>
              <w:left w:val="nil"/>
              <w:bottom w:val="single" w:sz="6" w:space="0" w:color="auto"/>
              <w:right w:val="nil"/>
            </w:tcBorders>
          </w:tcPr>
          <w:p w14:paraId="3DED285F" w14:textId="77777777" w:rsidR="00967111" w:rsidRPr="003C1BB2" w:rsidRDefault="00967111" w:rsidP="00EF5253">
            <w:pPr>
              <w:rPr>
                <w:szCs w:val="22"/>
              </w:rPr>
            </w:pPr>
            <w:r w:rsidRPr="00C15C81">
              <w:rPr>
                <w:szCs w:val="22"/>
                <w:highlight w:val="lightGray"/>
              </w:rPr>
              <w:t xml:space="preserve"> [            ]</w:t>
            </w:r>
          </w:p>
        </w:tc>
        <w:tc>
          <w:tcPr>
            <w:tcW w:w="278" w:type="dxa"/>
            <w:tcBorders>
              <w:top w:val="nil"/>
              <w:left w:val="nil"/>
              <w:bottom w:val="nil"/>
              <w:right w:val="nil"/>
            </w:tcBorders>
          </w:tcPr>
          <w:p w14:paraId="4E329835" w14:textId="77777777" w:rsidR="00967111" w:rsidRPr="003C1BB2" w:rsidRDefault="00967111" w:rsidP="00EF5253">
            <w:pPr>
              <w:rPr>
                <w:szCs w:val="22"/>
              </w:rPr>
            </w:pPr>
          </w:p>
        </w:tc>
        <w:tc>
          <w:tcPr>
            <w:tcW w:w="1333" w:type="dxa"/>
            <w:gridSpan w:val="6"/>
            <w:tcBorders>
              <w:top w:val="nil"/>
              <w:left w:val="nil"/>
              <w:bottom w:val="nil"/>
              <w:right w:val="nil"/>
            </w:tcBorders>
          </w:tcPr>
          <w:p w14:paraId="0605FEFA" w14:textId="77777777" w:rsidR="00967111" w:rsidRPr="003C1BB2" w:rsidRDefault="00967111" w:rsidP="00EF5253">
            <w:pPr>
              <w:rPr>
                <w:szCs w:val="22"/>
              </w:rPr>
            </w:pPr>
            <w:r w:rsidRPr="003C1BB2">
              <w:rPr>
                <w:szCs w:val="22"/>
              </w:rPr>
              <w:t>Date Signed:</w:t>
            </w:r>
          </w:p>
        </w:tc>
        <w:tc>
          <w:tcPr>
            <w:tcW w:w="3978" w:type="dxa"/>
            <w:tcBorders>
              <w:top w:val="nil"/>
              <w:left w:val="nil"/>
              <w:bottom w:val="single" w:sz="6" w:space="0" w:color="auto"/>
              <w:right w:val="nil"/>
            </w:tcBorders>
          </w:tcPr>
          <w:p w14:paraId="2F136881" w14:textId="77777777" w:rsidR="00967111" w:rsidRPr="003C1BB2" w:rsidRDefault="00967111" w:rsidP="00EF5253">
            <w:pPr>
              <w:rPr>
                <w:szCs w:val="22"/>
              </w:rPr>
            </w:pPr>
            <w:r w:rsidRPr="00C15C81">
              <w:rPr>
                <w:szCs w:val="22"/>
                <w:highlight w:val="lightGray"/>
              </w:rPr>
              <w:t xml:space="preserve"> [            ]</w:t>
            </w:r>
          </w:p>
        </w:tc>
      </w:tr>
      <w:tr w:rsidR="00967111" w:rsidRPr="003C1BB2" w14:paraId="6EEF8D17" w14:textId="77777777" w:rsidTr="00EF5253">
        <w:tc>
          <w:tcPr>
            <w:tcW w:w="4779" w:type="dxa"/>
            <w:gridSpan w:val="6"/>
            <w:vMerge w:val="restart"/>
            <w:tcBorders>
              <w:top w:val="nil"/>
              <w:left w:val="nil"/>
              <w:right w:val="nil"/>
            </w:tcBorders>
          </w:tcPr>
          <w:p w14:paraId="1E18CFEB" w14:textId="77777777" w:rsidR="00967111" w:rsidRPr="003C1BB2" w:rsidRDefault="00967111" w:rsidP="00EF5253">
            <w:pPr>
              <w:rPr>
                <w:szCs w:val="22"/>
              </w:rPr>
            </w:pPr>
          </w:p>
        </w:tc>
        <w:tc>
          <w:tcPr>
            <w:tcW w:w="278" w:type="dxa"/>
            <w:tcBorders>
              <w:top w:val="nil"/>
              <w:left w:val="nil"/>
              <w:bottom w:val="nil"/>
              <w:right w:val="nil"/>
            </w:tcBorders>
          </w:tcPr>
          <w:p w14:paraId="38ED37FF" w14:textId="77777777" w:rsidR="00967111" w:rsidRPr="003C1BB2" w:rsidRDefault="00967111" w:rsidP="00EF5253">
            <w:pPr>
              <w:rPr>
                <w:szCs w:val="22"/>
              </w:rPr>
            </w:pPr>
          </w:p>
        </w:tc>
        <w:tc>
          <w:tcPr>
            <w:tcW w:w="5311" w:type="dxa"/>
            <w:gridSpan w:val="7"/>
            <w:tcBorders>
              <w:top w:val="nil"/>
              <w:left w:val="nil"/>
              <w:bottom w:val="nil"/>
              <w:right w:val="nil"/>
            </w:tcBorders>
          </w:tcPr>
          <w:p w14:paraId="7F8A125E" w14:textId="77777777" w:rsidR="00967111" w:rsidRPr="003C1BB2" w:rsidRDefault="00967111" w:rsidP="00EF5253">
            <w:pPr>
              <w:rPr>
                <w:szCs w:val="22"/>
              </w:rPr>
            </w:pPr>
          </w:p>
        </w:tc>
      </w:tr>
      <w:tr w:rsidR="00967111" w:rsidRPr="003C1BB2" w14:paraId="0A8B821B" w14:textId="77777777" w:rsidTr="00EF5253">
        <w:trPr>
          <w:trHeight w:val="306"/>
        </w:trPr>
        <w:tc>
          <w:tcPr>
            <w:tcW w:w="4779" w:type="dxa"/>
            <w:gridSpan w:val="6"/>
            <w:vMerge/>
            <w:tcBorders>
              <w:left w:val="nil"/>
              <w:right w:val="nil"/>
            </w:tcBorders>
          </w:tcPr>
          <w:p w14:paraId="7704AF9A" w14:textId="77777777" w:rsidR="00967111" w:rsidRPr="003C1BB2" w:rsidRDefault="00967111" w:rsidP="00EF5253">
            <w:pPr>
              <w:jc w:val="center"/>
              <w:rPr>
                <w:szCs w:val="22"/>
              </w:rPr>
            </w:pPr>
          </w:p>
        </w:tc>
        <w:tc>
          <w:tcPr>
            <w:tcW w:w="278" w:type="dxa"/>
            <w:vMerge w:val="restart"/>
            <w:tcBorders>
              <w:top w:val="nil"/>
              <w:left w:val="nil"/>
              <w:right w:val="nil"/>
            </w:tcBorders>
          </w:tcPr>
          <w:p w14:paraId="09D197B7" w14:textId="77777777" w:rsidR="00967111" w:rsidRPr="003C1BB2" w:rsidRDefault="00967111" w:rsidP="00EF5253">
            <w:pPr>
              <w:rPr>
                <w:szCs w:val="22"/>
              </w:rPr>
            </w:pPr>
          </w:p>
        </w:tc>
        <w:tc>
          <w:tcPr>
            <w:tcW w:w="5311" w:type="dxa"/>
            <w:gridSpan w:val="7"/>
            <w:tcBorders>
              <w:top w:val="nil"/>
              <w:left w:val="nil"/>
              <w:bottom w:val="nil"/>
              <w:right w:val="nil"/>
            </w:tcBorders>
          </w:tcPr>
          <w:p w14:paraId="48B60931" w14:textId="77777777" w:rsidR="00967111" w:rsidRPr="003C1BB2" w:rsidRDefault="00967111" w:rsidP="00EF5253">
            <w:pPr>
              <w:jc w:val="left"/>
              <w:rPr>
                <w:szCs w:val="22"/>
              </w:rPr>
            </w:pPr>
            <w:r w:rsidRPr="003C1BB2">
              <w:rPr>
                <w:szCs w:val="22"/>
              </w:rPr>
              <w:t>Engineer License or Firm's Certificate No. (if required)</w:t>
            </w:r>
            <w:r>
              <w:rPr>
                <w:szCs w:val="22"/>
              </w:rPr>
              <w:t>:</w:t>
            </w:r>
            <w:r w:rsidRPr="003C1BB2">
              <w:rPr>
                <w:szCs w:val="22"/>
              </w:rPr>
              <w:t xml:space="preserve"> </w:t>
            </w:r>
          </w:p>
        </w:tc>
      </w:tr>
      <w:tr w:rsidR="00967111" w:rsidRPr="003C1BB2" w14:paraId="558CDE0B" w14:textId="77777777" w:rsidTr="00EF5253">
        <w:trPr>
          <w:trHeight w:val="126"/>
        </w:trPr>
        <w:tc>
          <w:tcPr>
            <w:tcW w:w="4779" w:type="dxa"/>
            <w:gridSpan w:val="6"/>
            <w:vMerge/>
            <w:tcBorders>
              <w:left w:val="nil"/>
              <w:right w:val="nil"/>
            </w:tcBorders>
          </w:tcPr>
          <w:p w14:paraId="250B0F77" w14:textId="77777777" w:rsidR="00967111" w:rsidRPr="003C1BB2" w:rsidRDefault="00967111" w:rsidP="00EF5253">
            <w:pPr>
              <w:jc w:val="center"/>
              <w:rPr>
                <w:szCs w:val="22"/>
              </w:rPr>
            </w:pPr>
          </w:p>
        </w:tc>
        <w:tc>
          <w:tcPr>
            <w:tcW w:w="278" w:type="dxa"/>
            <w:vMerge/>
            <w:tcBorders>
              <w:left w:val="nil"/>
              <w:bottom w:val="nil"/>
              <w:right w:val="nil"/>
            </w:tcBorders>
          </w:tcPr>
          <w:p w14:paraId="345D10E9" w14:textId="77777777" w:rsidR="00967111" w:rsidRPr="003C1BB2" w:rsidRDefault="00967111" w:rsidP="00EF5253">
            <w:pPr>
              <w:rPr>
                <w:szCs w:val="22"/>
              </w:rPr>
            </w:pPr>
          </w:p>
        </w:tc>
        <w:tc>
          <w:tcPr>
            <w:tcW w:w="5311" w:type="dxa"/>
            <w:gridSpan w:val="7"/>
            <w:tcBorders>
              <w:top w:val="nil"/>
              <w:left w:val="nil"/>
              <w:bottom w:val="nil"/>
              <w:right w:val="nil"/>
            </w:tcBorders>
          </w:tcPr>
          <w:p w14:paraId="715E9BD3" w14:textId="77777777" w:rsidR="00967111" w:rsidRPr="003C1BB2" w:rsidRDefault="00967111" w:rsidP="00EF5253">
            <w:pPr>
              <w:jc w:val="left"/>
              <w:rPr>
                <w:szCs w:val="22"/>
              </w:rPr>
            </w:pPr>
            <w:r w:rsidRPr="00C15C81">
              <w:rPr>
                <w:szCs w:val="22"/>
                <w:highlight w:val="lightGray"/>
              </w:rPr>
              <w:t>[            ]</w:t>
            </w:r>
          </w:p>
        </w:tc>
      </w:tr>
      <w:tr w:rsidR="00967111" w:rsidRPr="003C1BB2" w14:paraId="2911D77E" w14:textId="77777777" w:rsidTr="00EF5253">
        <w:tc>
          <w:tcPr>
            <w:tcW w:w="4779" w:type="dxa"/>
            <w:gridSpan w:val="6"/>
            <w:vMerge/>
            <w:tcBorders>
              <w:left w:val="nil"/>
              <w:bottom w:val="nil"/>
              <w:right w:val="nil"/>
            </w:tcBorders>
          </w:tcPr>
          <w:p w14:paraId="182F3785" w14:textId="77777777" w:rsidR="00967111" w:rsidRPr="003C1BB2" w:rsidRDefault="00967111" w:rsidP="00EF5253">
            <w:pPr>
              <w:rPr>
                <w:szCs w:val="22"/>
              </w:rPr>
            </w:pPr>
          </w:p>
        </w:tc>
        <w:tc>
          <w:tcPr>
            <w:tcW w:w="278" w:type="dxa"/>
            <w:tcBorders>
              <w:top w:val="nil"/>
              <w:left w:val="nil"/>
              <w:bottom w:val="nil"/>
              <w:right w:val="nil"/>
            </w:tcBorders>
          </w:tcPr>
          <w:p w14:paraId="6671B5E4" w14:textId="77777777" w:rsidR="00967111" w:rsidRPr="003C1BB2" w:rsidRDefault="00967111" w:rsidP="00EF5253">
            <w:pPr>
              <w:rPr>
                <w:szCs w:val="22"/>
              </w:rPr>
            </w:pPr>
          </w:p>
        </w:tc>
        <w:tc>
          <w:tcPr>
            <w:tcW w:w="1167" w:type="dxa"/>
            <w:gridSpan w:val="4"/>
            <w:tcBorders>
              <w:top w:val="nil"/>
              <w:left w:val="nil"/>
              <w:bottom w:val="nil"/>
              <w:right w:val="nil"/>
            </w:tcBorders>
          </w:tcPr>
          <w:p w14:paraId="335BDE18" w14:textId="77777777" w:rsidR="00967111" w:rsidRPr="003C1BB2" w:rsidRDefault="00967111" w:rsidP="00EF5253">
            <w:pPr>
              <w:rPr>
                <w:szCs w:val="22"/>
              </w:rPr>
            </w:pPr>
            <w:r w:rsidRPr="003C1BB2">
              <w:rPr>
                <w:szCs w:val="22"/>
              </w:rPr>
              <w:t>State of:</w:t>
            </w:r>
          </w:p>
        </w:tc>
        <w:tc>
          <w:tcPr>
            <w:tcW w:w="4144" w:type="dxa"/>
            <w:gridSpan w:val="3"/>
            <w:tcBorders>
              <w:top w:val="nil"/>
              <w:left w:val="nil"/>
              <w:bottom w:val="single" w:sz="6" w:space="0" w:color="auto"/>
              <w:right w:val="nil"/>
            </w:tcBorders>
          </w:tcPr>
          <w:p w14:paraId="666418A1" w14:textId="77777777" w:rsidR="00967111" w:rsidRPr="003C1BB2" w:rsidRDefault="00967111" w:rsidP="00EF5253">
            <w:pPr>
              <w:rPr>
                <w:szCs w:val="22"/>
              </w:rPr>
            </w:pPr>
            <w:r w:rsidRPr="00C15C81">
              <w:rPr>
                <w:szCs w:val="22"/>
                <w:highlight w:val="lightGray"/>
              </w:rPr>
              <w:t xml:space="preserve"> [            ]</w:t>
            </w:r>
          </w:p>
        </w:tc>
      </w:tr>
      <w:tr w:rsidR="00967111" w:rsidRPr="003C1BB2" w14:paraId="72A7F84C" w14:textId="77777777" w:rsidTr="00EF5253">
        <w:tc>
          <w:tcPr>
            <w:tcW w:w="4779" w:type="dxa"/>
            <w:gridSpan w:val="6"/>
            <w:tcBorders>
              <w:top w:val="nil"/>
              <w:left w:val="nil"/>
              <w:bottom w:val="nil"/>
              <w:right w:val="nil"/>
            </w:tcBorders>
          </w:tcPr>
          <w:p w14:paraId="2C84D20B" w14:textId="77777777" w:rsidR="00967111" w:rsidRPr="003C1BB2" w:rsidRDefault="00967111" w:rsidP="00EF5253">
            <w:pPr>
              <w:rPr>
                <w:szCs w:val="22"/>
              </w:rPr>
            </w:pPr>
          </w:p>
        </w:tc>
        <w:tc>
          <w:tcPr>
            <w:tcW w:w="278" w:type="dxa"/>
            <w:tcBorders>
              <w:top w:val="nil"/>
              <w:left w:val="nil"/>
              <w:bottom w:val="nil"/>
              <w:right w:val="nil"/>
            </w:tcBorders>
          </w:tcPr>
          <w:p w14:paraId="7E7ABE98" w14:textId="77777777" w:rsidR="00967111" w:rsidRPr="003C1BB2" w:rsidRDefault="00967111" w:rsidP="00EF5253">
            <w:pPr>
              <w:rPr>
                <w:szCs w:val="22"/>
              </w:rPr>
            </w:pPr>
          </w:p>
        </w:tc>
        <w:tc>
          <w:tcPr>
            <w:tcW w:w="5311" w:type="dxa"/>
            <w:gridSpan w:val="7"/>
            <w:tcBorders>
              <w:top w:val="nil"/>
              <w:left w:val="nil"/>
              <w:bottom w:val="nil"/>
              <w:right w:val="nil"/>
            </w:tcBorders>
          </w:tcPr>
          <w:p w14:paraId="45EEBBD0" w14:textId="77777777" w:rsidR="00967111" w:rsidRPr="003C1BB2" w:rsidRDefault="00967111" w:rsidP="00EF5253">
            <w:pPr>
              <w:rPr>
                <w:szCs w:val="22"/>
              </w:rPr>
            </w:pPr>
          </w:p>
        </w:tc>
      </w:tr>
      <w:tr w:rsidR="00967111" w:rsidRPr="003C1BB2" w14:paraId="0FD406FB" w14:textId="77777777" w:rsidTr="00EF5253">
        <w:tc>
          <w:tcPr>
            <w:tcW w:w="4779" w:type="dxa"/>
            <w:gridSpan w:val="6"/>
            <w:tcBorders>
              <w:top w:val="nil"/>
              <w:left w:val="nil"/>
              <w:bottom w:val="nil"/>
              <w:right w:val="nil"/>
            </w:tcBorders>
          </w:tcPr>
          <w:p w14:paraId="30ED5E5E" w14:textId="77777777" w:rsidR="00967111" w:rsidRPr="003C1BB2" w:rsidRDefault="00967111" w:rsidP="00EF5253">
            <w:pPr>
              <w:tabs>
                <w:tab w:val="left" w:pos="720"/>
                <w:tab w:val="left" w:pos="1152"/>
                <w:tab w:val="left" w:pos="1584"/>
                <w:tab w:val="left" w:pos="2016"/>
              </w:tabs>
              <w:rPr>
                <w:szCs w:val="22"/>
              </w:rPr>
            </w:pPr>
            <w:r w:rsidRPr="003C1BB2">
              <w:rPr>
                <w:szCs w:val="22"/>
              </w:rPr>
              <w:t xml:space="preserve">Address for </w:t>
            </w:r>
            <w:r>
              <w:rPr>
                <w:szCs w:val="22"/>
              </w:rPr>
              <w:t xml:space="preserve">Owner’s receipt of </w:t>
            </w:r>
            <w:r w:rsidRPr="003C1BB2">
              <w:rPr>
                <w:szCs w:val="22"/>
              </w:rPr>
              <w:t>notices:</w:t>
            </w:r>
          </w:p>
        </w:tc>
        <w:tc>
          <w:tcPr>
            <w:tcW w:w="278" w:type="dxa"/>
            <w:tcBorders>
              <w:top w:val="nil"/>
              <w:left w:val="nil"/>
              <w:bottom w:val="nil"/>
              <w:right w:val="nil"/>
            </w:tcBorders>
          </w:tcPr>
          <w:p w14:paraId="1D49FF10" w14:textId="77777777" w:rsidR="00967111" w:rsidRPr="003C1BB2" w:rsidRDefault="00967111" w:rsidP="00EF5253">
            <w:pPr>
              <w:rPr>
                <w:szCs w:val="22"/>
              </w:rPr>
            </w:pPr>
          </w:p>
        </w:tc>
        <w:tc>
          <w:tcPr>
            <w:tcW w:w="5311" w:type="dxa"/>
            <w:gridSpan w:val="7"/>
            <w:tcBorders>
              <w:top w:val="nil"/>
              <w:left w:val="nil"/>
              <w:bottom w:val="nil"/>
              <w:right w:val="nil"/>
            </w:tcBorders>
          </w:tcPr>
          <w:p w14:paraId="3ACAC428" w14:textId="77777777" w:rsidR="00967111" w:rsidRPr="003C1BB2" w:rsidRDefault="00967111" w:rsidP="00EF5253">
            <w:pPr>
              <w:tabs>
                <w:tab w:val="left" w:pos="720"/>
                <w:tab w:val="left" w:pos="1152"/>
                <w:tab w:val="left" w:pos="1584"/>
                <w:tab w:val="left" w:pos="2016"/>
              </w:tabs>
              <w:rPr>
                <w:szCs w:val="22"/>
              </w:rPr>
            </w:pPr>
            <w:r w:rsidRPr="003C1BB2">
              <w:rPr>
                <w:szCs w:val="22"/>
              </w:rPr>
              <w:t xml:space="preserve">Address for </w:t>
            </w:r>
            <w:r>
              <w:rPr>
                <w:szCs w:val="22"/>
              </w:rPr>
              <w:t xml:space="preserve">Engineer’s receipt of </w:t>
            </w:r>
            <w:r w:rsidRPr="003C1BB2">
              <w:rPr>
                <w:szCs w:val="22"/>
              </w:rPr>
              <w:t>notices:</w:t>
            </w:r>
          </w:p>
        </w:tc>
      </w:tr>
      <w:tr w:rsidR="00967111" w:rsidRPr="003C1BB2" w14:paraId="23900EB1" w14:textId="77777777" w:rsidTr="00EF5253">
        <w:tc>
          <w:tcPr>
            <w:tcW w:w="4779" w:type="dxa"/>
            <w:gridSpan w:val="6"/>
            <w:tcBorders>
              <w:top w:val="nil"/>
              <w:left w:val="nil"/>
              <w:bottom w:val="nil"/>
              <w:right w:val="nil"/>
            </w:tcBorders>
          </w:tcPr>
          <w:p w14:paraId="541C737E" w14:textId="77777777" w:rsidR="00967111" w:rsidRPr="003C1BB2" w:rsidRDefault="00967111" w:rsidP="00EF5253">
            <w:pPr>
              <w:rPr>
                <w:szCs w:val="22"/>
              </w:rPr>
            </w:pPr>
          </w:p>
        </w:tc>
        <w:tc>
          <w:tcPr>
            <w:tcW w:w="278" w:type="dxa"/>
            <w:tcBorders>
              <w:top w:val="nil"/>
              <w:left w:val="nil"/>
              <w:bottom w:val="nil"/>
              <w:right w:val="nil"/>
            </w:tcBorders>
          </w:tcPr>
          <w:p w14:paraId="62879E56" w14:textId="77777777" w:rsidR="00967111" w:rsidRPr="003C1BB2" w:rsidRDefault="00967111" w:rsidP="00EF5253">
            <w:pPr>
              <w:rPr>
                <w:szCs w:val="22"/>
              </w:rPr>
            </w:pPr>
          </w:p>
        </w:tc>
        <w:tc>
          <w:tcPr>
            <w:tcW w:w="5311" w:type="dxa"/>
            <w:gridSpan w:val="7"/>
            <w:tcBorders>
              <w:top w:val="nil"/>
              <w:left w:val="nil"/>
              <w:bottom w:val="nil"/>
              <w:right w:val="nil"/>
            </w:tcBorders>
          </w:tcPr>
          <w:p w14:paraId="07D222DC" w14:textId="77777777" w:rsidR="00967111" w:rsidRPr="003C1BB2" w:rsidRDefault="00967111" w:rsidP="00EF5253">
            <w:pPr>
              <w:rPr>
                <w:szCs w:val="22"/>
              </w:rPr>
            </w:pPr>
          </w:p>
        </w:tc>
      </w:tr>
      <w:tr w:rsidR="00967111" w:rsidRPr="003C1BB2" w14:paraId="40BD12BA" w14:textId="77777777" w:rsidTr="00EF5253">
        <w:trPr>
          <w:gridBefore w:val="1"/>
          <w:wBefore w:w="12" w:type="dxa"/>
        </w:trPr>
        <w:tc>
          <w:tcPr>
            <w:tcW w:w="4767" w:type="dxa"/>
            <w:gridSpan w:val="5"/>
            <w:tcBorders>
              <w:top w:val="nil"/>
              <w:left w:val="nil"/>
              <w:bottom w:val="single" w:sz="6" w:space="0" w:color="auto"/>
              <w:right w:val="nil"/>
            </w:tcBorders>
          </w:tcPr>
          <w:p w14:paraId="68905BB0" w14:textId="77777777" w:rsidR="00967111" w:rsidRPr="003C1BB2" w:rsidRDefault="00967111" w:rsidP="00EF5253">
            <w:pPr>
              <w:rPr>
                <w:szCs w:val="22"/>
              </w:rPr>
            </w:pPr>
          </w:p>
        </w:tc>
        <w:tc>
          <w:tcPr>
            <w:tcW w:w="278" w:type="dxa"/>
            <w:tcBorders>
              <w:top w:val="nil"/>
              <w:left w:val="nil"/>
              <w:bottom w:val="nil"/>
              <w:right w:val="nil"/>
            </w:tcBorders>
          </w:tcPr>
          <w:p w14:paraId="051A6268" w14:textId="77777777" w:rsidR="00967111" w:rsidRPr="003C1BB2" w:rsidRDefault="00967111" w:rsidP="00EF5253">
            <w:pPr>
              <w:rPr>
                <w:szCs w:val="22"/>
              </w:rPr>
            </w:pPr>
          </w:p>
        </w:tc>
        <w:tc>
          <w:tcPr>
            <w:tcW w:w="5311" w:type="dxa"/>
            <w:gridSpan w:val="7"/>
            <w:tcBorders>
              <w:top w:val="nil"/>
              <w:left w:val="nil"/>
              <w:bottom w:val="single" w:sz="6" w:space="0" w:color="auto"/>
              <w:right w:val="nil"/>
            </w:tcBorders>
          </w:tcPr>
          <w:p w14:paraId="603DDFBC" w14:textId="77777777" w:rsidR="00967111" w:rsidRPr="003C1BB2" w:rsidRDefault="00967111" w:rsidP="00EF5253">
            <w:pPr>
              <w:rPr>
                <w:szCs w:val="22"/>
              </w:rPr>
            </w:pPr>
          </w:p>
        </w:tc>
      </w:tr>
      <w:tr w:rsidR="00967111" w:rsidRPr="003C1BB2" w14:paraId="57A18881" w14:textId="77777777" w:rsidTr="00EF5253">
        <w:trPr>
          <w:gridBefore w:val="1"/>
          <w:wBefore w:w="12" w:type="dxa"/>
        </w:trPr>
        <w:tc>
          <w:tcPr>
            <w:tcW w:w="4767" w:type="dxa"/>
            <w:gridSpan w:val="5"/>
            <w:tcBorders>
              <w:top w:val="nil"/>
              <w:left w:val="nil"/>
              <w:bottom w:val="single" w:sz="6" w:space="0" w:color="auto"/>
              <w:right w:val="nil"/>
            </w:tcBorders>
          </w:tcPr>
          <w:p w14:paraId="308444D6" w14:textId="77777777" w:rsidR="00967111" w:rsidRPr="003C1BB2" w:rsidRDefault="00967111" w:rsidP="00EF5253">
            <w:pPr>
              <w:rPr>
                <w:szCs w:val="22"/>
              </w:rPr>
            </w:pPr>
          </w:p>
        </w:tc>
        <w:tc>
          <w:tcPr>
            <w:tcW w:w="278" w:type="dxa"/>
            <w:tcBorders>
              <w:top w:val="nil"/>
              <w:left w:val="nil"/>
              <w:bottom w:val="nil"/>
              <w:right w:val="nil"/>
            </w:tcBorders>
          </w:tcPr>
          <w:p w14:paraId="5D51825C" w14:textId="77777777" w:rsidR="00967111" w:rsidRPr="003C1BB2" w:rsidRDefault="00967111" w:rsidP="00EF5253">
            <w:pPr>
              <w:rPr>
                <w:szCs w:val="22"/>
              </w:rPr>
            </w:pPr>
          </w:p>
        </w:tc>
        <w:tc>
          <w:tcPr>
            <w:tcW w:w="5311" w:type="dxa"/>
            <w:gridSpan w:val="7"/>
            <w:tcBorders>
              <w:top w:val="nil"/>
              <w:left w:val="nil"/>
              <w:bottom w:val="single" w:sz="6" w:space="0" w:color="auto"/>
              <w:right w:val="nil"/>
            </w:tcBorders>
          </w:tcPr>
          <w:p w14:paraId="1B02DB3E" w14:textId="77777777" w:rsidR="00967111" w:rsidRPr="003C1BB2" w:rsidRDefault="00967111" w:rsidP="00EF5253">
            <w:pPr>
              <w:rPr>
                <w:szCs w:val="22"/>
              </w:rPr>
            </w:pPr>
          </w:p>
        </w:tc>
      </w:tr>
    </w:tbl>
    <w:p w14:paraId="6AFE926E" w14:textId="77777777" w:rsidR="00967111" w:rsidRPr="006D5DA8" w:rsidRDefault="00967111" w:rsidP="00967111">
      <w:pPr>
        <w:rPr>
          <w:sz w:val="24"/>
          <w:szCs w:val="24"/>
        </w:rPr>
      </w:pPr>
    </w:p>
    <w:p w14:paraId="429E786B" w14:textId="6880D035" w:rsidR="00397DF6" w:rsidRDefault="00397DF6" w:rsidP="00967111">
      <w:pPr>
        <w:jc w:val="left"/>
        <w:rPr>
          <w:sz w:val="24"/>
          <w:szCs w:val="24"/>
        </w:rPr>
      </w:pPr>
    </w:p>
    <w:p w14:paraId="6CECEAFB" w14:textId="77777777" w:rsidR="00967111" w:rsidRDefault="00967111" w:rsidP="00967111">
      <w:pPr>
        <w:jc w:val="left"/>
        <w:rPr>
          <w:sz w:val="24"/>
          <w:szCs w:val="24"/>
        </w:rPr>
      </w:pPr>
      <w:r>
        <w:rPr>
          <w:sz w:val="24"/>
          <w:szCs w:val="24"/>
        </w:rPr>
        <w:t>Attachment(s)</w:t>
      </w:r>
    </w:p>
    <w:p w14:paraId="57FF92A6" w14:textId="1ACD9F2A" w:rsidR="00967111" w:rsidRDefault="00967111" w:rsidP="00967111">
      <w:pPr>
        <w:pStyle w:val="ListParagraph"/>
        <w:numPr>
          <w:ilvl w:val="0"/>
          <w:numId w:val="9"/>
        </w:numPr>
        <w:jc w:val="left"/>
      </w:pPr>
      <w:r>
        <w:t xml:space="preserve"> </w:t>
      </w:r>
      <w:r w:rsidRPr="00FA22F3">
        <w:t>Work Plan</w:t>
      </w:r>
    </w:p>
    <w:p w14:paraId="14CC4B11" w14:textId="77777777" w:rsidR="00B30C14" w:rsidRPr="00967111" w:rsidRDefault="00B30C14" w:rsidP="00967111"/>
    <w:sectPr w:rsidR="00B30C14" w:rsidRPr="00967111" w:rsidSect="00707AC3">
      <w:headerReference w:type="default" r:id="rId8"/>
      <w:footerReference w:type="default" r:id="rId9"/>
      <w:pgSz w:w="12240" w:h="15840" w:code="1"/>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34A59" w14:textId="77777777" w:rsidR="00B71D20" w:rsidRDefault="00B71D20">
      <w:r>
        <w:separator/>
      </w:r>
    </w:p>
  </w:endnote>
  <w:endnote w:type="continuationSeparator" w:id="0">
    <w:p w14:paraId="455185D1" w14:textId="77777777" w:rsidR="00B71D20" w:rsidRDefault="00B71D20">
      <w:r>
        <w:continuationSeparator/>
      </w:r>
    </w:p>
  </w:endnote>
  <w:endnote w:type="continuationNotice" w:id="1">
    <w:p w14:paraId="62A17C27" w14:textId="77777777" w:rsidR="00B71D20" w:rsidRDefault="00B71D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iDocIDFieldcbe473ab-bb08-48c3-b429-2fe7"/>
  <w:p w14:paraId="1ADC58E0" w14:textId="77777777" w:rsidR="00921787" w:rsidRDefault="00921787">
    <w:pPr>
      <w:pStyle w:val="DocID"/>
    </w:pPr>
    <w:r>
      <w:fldChar w:fldCharType="begin"/>
    </w:r>
    <w:r>
      <w:instrText xml:space="preserve">  DOCPROPERTY "CUS_DocIDChunk0" </w:instrText>
    </w:r>
    <w:r>
      <w:fldChar w:fldCharType="separate"/>
    </w:r>
    <w:r w:rsidR="0043791C">
      <w:t>56531645.v4</w:t>
    </w:r>
    <w: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5F39A" w14:textId="77777777" w:rsidR="00B71D20" w:rsidRDefault="00B71D20">
      <w:r>
        <w:separator/>
      </w:r>
    </w:p>
  </w:footnote>
  <w:footnote w:type="continuationSeparator" w:id="0">
    <w:p w14:paraId="32657432" w14:textId="77777777" w:rsidR="00B71D20" w:rsidRDefault="00B71D20">
      <w:r>
        <w:continuationSeparator/>
      </w:r>
    </w:p>
  </w:footnote>
  <w:footnote w:type="continuationNotice" w:id="1">
    <w:p w14:paraId="76F5F043" w14:textId="77777777" w:rsidR="00B71D20" w:rsidRDefault="00B71D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664CF" w14:textId="77777777" w:rsidR="00CC7704" w:rsidRDefault="00CC7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0359"/>
    <w:multiLevelType w:val="multilevel"/>
    <w:tmpl w:val="6F4628DE"/>
    <w:lvl w:ilvl="0">
      <w:start w:val="1"/>
      <w:numFmt w:val="decimal"/>
      <w:pStyle w:val="101E520"/>
      <w:lvlText w:val="%1."/>
      <w:lvlJc w:val="left"/>
      <w:pPr>
        <w:tabs>
          <w:tab w:val="num" w:pos="720"/>
        </w:tabs>
        <w:ind w:left="720" w:hanging="720"/>
      </w:pPr>
      <w:rPr>
        <w:rFonts w:ascii="Calibri" w:hAnsi="Calibri" w:hint="default"/>
        <w:b w:val="0"/>
        <w:bCs w:val="0"/>
        <w:i w:val="0"/>
        <w:iCs w:val="0"/>
        <w:sz w:val="24"/>
        <w:szCs w:val="24"/>
      </w:rPr>
    </w:lvl>
    <w:lvl w:ilvl="1">
      <w:start w:val="1"/>
      <w:numFmt w:val="upperLetter"/>
      <w:pStyle w:val="AE520"/>
      <w:lvlText w:val="%2."/>
      <w:lvlJc w:val="left"/>
      <w:pPr>
        <w:tabs>
          <w:tab w:val="num" w:pos="720"/>
        </w:tabs>
        <w:ind w:left="720" w:hanging="360"/>
      </w:pPr>
      <w:rPr>
        <w:rFonts w:ascii="Calibri" w:hAnsi="Calibri" w:hint="default"/>
        <w:sz w:val="22"/>
      </w:rPr>
    </w:lvl>
    <w:lvl w:ilvl="2">
      <w:start w:val="1"/>
      <w:numFmt w:val="decimal"/>
      <w:pStyle w:val="1E525"/>
      <w:lvlText w:val="%3."/>
      <w:lvlJc w:val="left"/>
      <w:pPr>
        <w:tabs>
          <w:tab w:val="num" w:pos="1080"/>
        </w:tabs>
        <w:ind w:left="1080" w:hanging="360"/>
      </w:pPr>
      <w:rPr>
        <w:rFonts w:ascii="Calibri" w:hAnsi="Calibri" w:hint="default"/>
        <w:sz w:val="22"/>
      </w:rPr>
    </w:lvl>
    <w:lvl w:ilvl="3">
      <w:start w:val="1"/>
      <w:numFmt w:val="lowerLetter"/>
      <w:pStyle w:val="asmE520"/>
      <w:lvlText w:val="%4."/>
      <w:lvlJc w:val="left"/>
      <w:pPr>
        <w:tabs>
          <w:tab w:val="num" w:pos="1440"/>
        </w:tabs>
        <w:ind w:left="1440" w:hanging="360"/>
      </w:pPr>
      <w:rPr>
        <w:rFonts w:ascii="Calibri" w:hAnsi="Calibri" w:hint="default"/>
        <w:sz w:val="22"/>
        <w:szCs w:val="24"/>
      </w:rPr>
    </w:lvl>
    <w:lvl w:ilvl="4">
      <w:start w:val="1"/>
      <w:numFmt w:val="decimal"/>
      <w:pStyle w:val="A101Ex"/>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7475A09"/>
    <w:multiLevelType w:val="hybridMultilevel"/>
    <w:tmpl w:val="881E45DE"/>
    <w:lvl w:ilvl="0" w:tplc="FFFFFFFF">
      <w:start w:val="1"/>
      <w:numFmt w:val="lowerLetter"/>
      <w:pStyle w:val="exhka"/>
      <w:lvlText w:val="%1."/>
      <w:lvlJc w:val="left"/>
      <w:pPr>
        <w:tabs>
          <w:tab w:val="num" w:pos="360"/>
        </w:tabs>
        <w:ind w:left="0" w:firstLine="0"/>
      </w:pPr>
      <w:rPr>
        <w:rFonts w:ascii="CG Times" w:hAnsi="CG Times"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E383118"/>
    <w:multiLevelType w:val="hybridMultilevel"/>
    <w:tmpl w:val="3014D7DA"/>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 w15:restartNumberingAfterBreak="0">
    <w:nsid w:val="14803065"/>
    <w:multiLevelType w:val="hybridMultilevel"/>
    <w:tmpl w:val="655A9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D7372A"/>
    <w:multiLevelType w:val="multilevel"/>
    <w:tmpl w:val="955A4332"/>
    <w:lvl w:ilvl="0">
      <w:start w:val="1"/>
      <w:numFmt w:val="decimal"/>
      <w:lvlText w:val="%1.01"/>
      <w:lvlJc w:val="left"/>
      <w:pPr>
        <w:tabs>
          <w:tab w:val="num" w:pos="720"/>
        </w:tabs>
        <w:ind w:left="720" w:hanging="720"/>
      </w:pPr>
      <w:rPr>
        <w:rFonts w:ascii="Calibri" w:hAnsi="Calibri" w:hint="default"/>
        <w:b w:val="0"/>
        <w:bCs w:val="0"/>
        <w:i w:val="0"/>
        <w:iCs w:val="0"/>
        <w:sz w:val="24"/>
        <w:szCs w:val="24"/>
      </w:rPr>
    </w:lvl>
    <w:lvl w:ilvl="1">
      <w:start w:val="1"/>
      <w:numFmt w:val="upperLetter"/>
      <w:lvlText w:val="%2."/>
      <w:lvlJc w:val="left"/>
      <w:pPr>
        <w:tabs>
          <w:tab w:val="num" w:pos="720"/>
        </w:tabs>
        <w:ind w:left="720" w:hanging="360"/>
      </w:pPr>
      <w:rPr>
        <w:rFonts w:ascii="Calibri" w:hAnsi="Calibri" w:hint="default"/>
        <w:sz w:val="22"/>
      </w:rPr>
    </w:lvl>
    <w:lvl w:ilvl="2">
      <w:start w:val="1"/>
      <w:numFmt w:val="decimal"/>
      <w:lvlText w:val="%3."/>
      <w:lvlJc w:val="left"/>
      <w:pPr>
        <w:tabs>
          <w:tab w:val="num" w:pos="1080"/>
        </w:tabs>
        <w:ind w:left="1080" w:hanging="360"/>
      </w:pPr>
      <w:rPr>
        <w:rFonts w:ascii="Calibri" w:hAnsi="Calibri" w:hint="default"/>
        <w:sz w:val="22"/>
      </w:rPr>
    </w:lvl>
    <w:lvl w:ilvl="3">
      <w:start w:val="1"/>
      <w:numFmt w:val="lowerLetter"/>
      <w:lvlText w:val="%4."/>
      <w:lvlJc w:val="left"/>
      <w:pPr>
        <w:tabs>
          <w:tab w:val="num" w:pos="1440"/>
        </w:tabs>
        <w:ind w:left="1440" w:hanging="360"/>
      </w:pPr>
      <w:rPr>
        <w:rFonts w:ascii="Calibri" w:hAnsi="Calibri" w:hint="default"/>
        <w:sz w:val="22"/>
        <w:szCs w:val="24"/>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C774ABF"/>
    <w:multiLevelType w:val="hybridMultilevel"/>
    <w:tmpl w:val="37808A00"/>
    <w:lvl w:ilvl="0" w:tplc="A1A01A88">
      <w:start w:val="1"/>
      <w:numFmt w:val="upperLetter"/>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A19C9"/>
    <w:multiLevelType w:val="hybridMultilevel"/>
    <w:tmpl w:val="AE742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A371E0"/>
    <w:multiLevelType w:val="hybridMultilevel"/>
    <w:tmpl w:val="5EB6E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651E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0201492"/>
    <w:multiLevelType w:val="hybridMultilevel"/>
    <w:tmpl w:val="92184594"/>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0" w15:restartNumberingAfterBreak="0">
    <w:nsid w:val="5A536FE3"/>
    <w:multiLevelType w:val="hybridMultilevel"/>
    <w:tmpl w:val="3EE68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1324C3"/>
    <w:multiLevelType w:val="hybridMultilevel"/>
    <w:tmpl w:val="8222B7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ADF474A"/>
    <w:multiLevelType w:val="multilevel"/>
    <w:tmpl w:val="52FC0C32"/>
    <w:lvl w:ilvl="0">
      <w:start w:val="1"/>
      <w:numFmt w:val="none"/>
      <w:pStyle w:val="Body001"/>
      <w:suff w:val="space"/>
      <w:lvlText w:val="Note(s) to User"/>
      <w:lvlJc w:val="left"/>
      <w:pPr>
        <w:ind w:left="0" w:firstLine="0"/>
      </w:pPr>
      <w:rPr>
        <w:rFonts w:hint="default"/>
        <w:b w:val="0"/>
        <w:i/>
        <w:caps/>
      </w:rPr>
    </w:lvl>
    <w:lvl w:ilvl="1">
      <w:start w:val="1"/>
      <w:numFmt w:val="none"/>
      <w:suff w:val="nothing"/>
      <w:lvlText w:val="%2"/>
      <w:lvlJc w:val="left"/>
      <w:pPr>
        <w:ind w:left="1440" w:firstLine="0"/>
      </w:pPr>
      <w:rPr>
        <w:rFonts w:hint="default"/>
        <w:b w:val="0"/>
        <w:i/>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71FA44AB"/>
    <w:multiLevelType w:val="multilevel"/>
    <w:tmpl w:val="497A5C9A"/>
    <w:lvl w:ilvl="0">
      <w:start w:val="1"/>
      <w:numFmt w:val="upperLetter"/>
      <w:suff w:val="nothing"/>
      <w:lvlText w:val="Exhibit %1"/>
      <w:lvlJc w:val="left"/>
      <w:pPr>
        <w:ind w:left="0" w:firstLine="0"/>
      </w:pPr>
      <w:rPr>
        <w:rFonts w:hint="default"/>
        <w:vanish/>
      </w:rPr>
    </w:lvl>
    <w:lvl w:ilvl="1">
      <w:start w:val="1"/>
      <w:numFmt w:val="decimal"/>
      <w:pStyle w:val="ArticleEx"/>
      <w:suff w:val="nothing"/>
      <w:lvlText w:val="Article %1.%2 – "/>
      <w:lvlJc w:val="left"/>
      <w:pPr>
        <w:ind w:left="0" w:firstLine="0"/>
      </w:pPr>
      <w:rPr>
        <w:rFonts w:hint="default"/>
        <w:b/>
        <w:i w:val="0"/>
        <w:caps/>
      </w:rPr>
    </w:lvl>
    <w:lvl w:ilvl="2">
      <w:start w:val="1"/>
      <w:numFmt w:val="decimalZero"/>
      <w:lvlText w:val="%1%2.%3"/>
      <w:lvlJc w:val="left"/>
      <w:pPr>
        <w:tabs>
          <w:tab w:val="num" w:pos="720"/>
        </w:tabs>
        <w:ind w:left="720" w:hanging="720"/>
      </w:pPr>
      <w:rPr>
        <w:rFonts w:hint="default"/>
        <w:b w:val="0"/>
        <w:i w:val="0"/>
      </w:rPr>
    </w:lvl>
    <w:lvl w:ilvl="3">
      <w:start w:val="1"/>
      <w:numFmt w:val="upperLetter"/>
      <w:pStyle w:val="AEx"/>
      <w:lvlText w:val="%4."/>
      <w:lvlJc w:val="left"/>
      <w:pPr>
        <w:tabs>
          <w:tab w:val="num" w:pos="810"/>
        </w:tabs>
        <w:ind w:left="810" w:hanging="360"/>
      </w:pPr>
      <w:rPr>
        <w:rFonts w:hint="default"/>
        <w:b w:val="0"/>
        <w:i w:val="0"/>
      </w:rPr>
    </w:lvl>
    <w:lvl w:ilvl="4">
      <w:start w:val="1"/>
      <w:numFmt w:val="decimal"/>
      <w:pStyle w:val="1Ex"/>
      <w:lvlText w:val="%5."/>
      <w:lvlJc w:val="left"/>
      <w:pPr>
        <w:tabs>
          <w:tab w:val="num" w:pos="1440"/>
        </w:tabs>
        <w:ind w:left="1440" w:hanging="360"/>
      </w:pPr>
      <w:rPr>
        <w:rFonts w:hint="default"/>
        <w:i w:val="0"/>
      </w:rPr>
    </w:lvl>
    <w:lvl w:ilvl="5">
      <w:start w:val="1"/>
      <w:numFmt w:val="lowerLetter"/>
      <w:lvlText w:val="%6."/>
      <w:lvlJc w:val="left"/>
      <w:pPr>
        <w:tabs>
          <w:tab w:val="num" w:pos="1800"/>
        </w:tabs>
        <w:ind w:left="1800" w:hanging="360"/>
      </w:pPr>
      <w:rPr>
        <w:rFonts w:hint="default"/>
      </w:rPr>
    </w:lvl>
    <w:lvl w:ilvl="6">
      <w:start w:val="1"/>
      <w:numFmt w:val="decimal"/>
      <w:pStyle w:val="1Ex0"/>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decimal"/>
      <w:suff w:val="nothing"/>
      <w:lvlText w:val="Sheet C-%9"/>
      <w:lvlJc w:val="left"/>
      <w:pPr>
        <w:ind w:left="0" w:firstLine="0"/>
      </w:pPr>
      <w:rPr>
        <w:rFonts w:hint="default"/>
      </w:rPr>
    </w:lvl>
  </w:abstractNum>
  <w:abstractNum w:abstractNumId="14" w15:restartNumberingAfterBreak="0">
    <w:nsid w:val="7F5071A3"/>
    <w:multiLevelType w:val="hybridMultilevel"/>
    <w:tmpl w:val="A48067E6"/>
    <w:lvl w:ilvl="0" w:tplc="FD02EC64">
      <w:start w:val="1"/>
      <w:numFmt w:val="decimal"/>
      <w:pStyle w:val="SpecText3Terms"/>
      <w:lvlText w:val="%1."/>
      <w:lvlJc w:val="left"/>
      <w:pPr>
        <w:tabs>
          <w:tab w:val="num" w:pos="1440"/>
        </w:tabs>
        <w:ind w:left="1440" w:hanging="360"/>
      </w:pPr>
      <w:rPr>
        <w:rFonts w:hint="default"/>
      </w:rPr>
    </w:lvl>
    <w:lvl w:ilvl="1" w:tplc="04090019">
      <w:start w:val="1"/>
      <w:numFmt w:val="lowerLetter"/>
      <w:pStyle w:val="SpecText4"/>
      <w:lvlText w:val="%2."/>
      <w:lvlJc w:val="left"/>
      <w:pPr>
        <w:tabs>
          <w:tab w:val="num" w:pos="2880"/>
        </w:tabs>
        <w:ind w:left="2880" w:hanging="360"/>
      </w:pPr>
      <w:rPr>
        <w:rFonts w:hint="default"/>
      </w:rPr>
    </w:lvl>
    <w:lvl w:ilvl="2" w:tplc="0409001B">
      <w:start w:val="1"/>
      <w:numFmt w:val="decimal"/>
      <w:pStyle w:val="SpecText5"/>
      <w:lvlText w:val="%3)"/>
      <w:lvlJc w:val="left"/>
      <w:pPr>
        <w:tabs>
          <w:tab w:val="num" w:pos="3780"/>
        </w:tabs>
        <w:ind w:left="3780" w:hanging="36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2"/>
  </w:num>
  <w:num w:numId="2">
    <w:abstractNumId w:val="0"/>
  </w:num>
  <w:num w:numId="3">
    <w:abstractNumId w:val="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2"/>
  </w:num>
  <w:num w:numId="14">
    <w:abstractNumId w:val="7"/>
  </w:num>
  <w:num w:numId="15">
    <w:abstractNumId w:val="6"/>
  </w:num>
  <w:num w:numId="16">
    <w:abstractNumId w:val="10"/>
  </w:num>
  <w:num w:numId="1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wNjUyMzA1NrA0MjNX0lEKTi0uzszPAykwrAUArsR2cCwAAAA="/>
  </w:docVars>
  <w:rsids>
    <w:rsidRoot w:val="00876586"/>
    <w:rsid w:val="0001159B"/>
    <w:rsid w:val="00020B34"/>
    <w:rsid w:val="000304CA"/>
    <w:rsid w:val="00030AEF"/>
    <w:rsid w:val="0003530E"/>
    <w:rsid w:val="00057979"/>
    <w:rsid w:val="000604E9"/>
    <w:rsid w:val="00060B2A"/>
    <w:rsid w:val="00060BEC"/>
    <w:rsid w:val="00065FB3"/>
    <w:rsid w:val="0006672B"/>
    <w:rsid w:val="00077A73"/>
    <w:rsid w:val="000A4D22"/>
    <w:rsid w:val="000A53C1"/>
    <w:rsid w:val="000C2BD4"/>
    <w:rsid w:val="001136C7"/>
    <w:rsid w:val="00115506"/>
    <w:rsid w:val="00115E7A"/>
    <w:rsid w:val="00120DA2"/>
    <w:rsid w:val="001340F2"/>
    <w:rsid w:val="00143EEB"/>
    <w:rsid w:val="00164B92"/>
    <w:rsid w:val="001B47D2"/>
    <w:rsid w:val="001B714F"/>
    <w:rsid w:val="001D6040"/>
    <w:rsid w:val="001E15B9"/>
    <w:rsid w:val="001E21B8"/>
    <w:rsid w:val="002165DE"/>
    <w:rsid w:val="002632FB"/>
    <w:rsid w:val="0027376D"/>
    <w:rsid w:val="00282A38"/>
    <w:rsid w:val="00294A29"/>
    <w:rsid w:val="002A30DA"/>
    <w:rsid w:val="002A4ED2"/>
    <w:rsid w:val="002A6875"/>
    <w:rsid w:val="002C3D82"/>
    <w:rsid w:val="002D1449"/>
    <w:rsid w:val="002D2316"/>
    <w:rsid w:val="00311CDC"/>
    <w:rsid w:val="003254EB"/>
    <w:rsid w:val="0033420B"/>
    <w:rsid w:val="003567B5"/>
    <w:rsid w:val="0036189D"/>
    <w:rsid w:val="00361EFD"/>
    <w:rsid w:val="0037688A"/>
    <w:rsid w:val="00393E6C"/>
    <w:rsid w:val="00397DF6"/>
    <w:rsid w:val="003B14C5"/>
    <w:rsid w:val="003D0B33"/>
    <w:rsid w:val="003D6352"/>
    <w:rsid w:val="003F3366"/>
    <w:rsid w:val="00410642"/>
    <w:rsid w:val="00411AC5"/>
    <w:rsid w:val="0042548F"/>
    <w:rsid w:val="004274AA"/>
    <w:rsid w:val="0043791C"/>
    <w:rsid w:val="0044036C"/>
    <w:rsid w:val="00452224"/>
    <w:rsid w:val="00472BD8"/>
    <w:rsid w:val="0047641A"/>
    <w:rsid w:val="00487CBA"/>
    <w:rsid w:val="004C294E"/>
    <w:rsid w:val="004C5D9F"/>
    <w:rsid w:val="004E2154"/>
    <w:rsid w:val="004F1121"/>
    <w:rsid w:val="00512E5A"/>
    <w:rsid w:val="00513C97"/>
    <w:rsid w:val="00563798"/>
    <w:rsid w:val="00563A1A"/>
    <w:rsid w:val="005710B5"/>
    <w:rsid w:val="00571D88"/>
    <w:rsid w:val="0058004A"/>
    <w:rsid w:val="005816D6"/>
    <w:rsid w:val="00593EFA"/>
    <w:rsid w:val="005A0C7F"/>
    <w:rsid w:val="005A1273"/>
    <w:rsid w:val="005B3CC5"/>
    <w:rsid w:val="005D488D"/>
    <w:rsid w:val="005F3BAE"/>
    <w:rsid w:val="005F4B58"/>
    <w:rsid w:val="00605F25"/>
    <w:rsid w:val="00616425"/>
    <w:rsid w:val="00634C37"/>
    <w:rsid w:val="006425D6"/>
    <w:rsid w:val="006664E7"/>
    <w:rsid w:val="00674043"/>
    <w:rsid w:val="00677D13"/>
    <w:rsid w:val="00687275"/>
    <w:rsid w:val="006B3770"/>
    <w:rsid w:val="006B412A"/>
    <w:rsid w:val="006C4AB4"/>
    <w:rsid w:val="006D14E9"/>
    <w:rsid w:val="006D4849"/>
    <w:rsid w:val="006F02A2"/>
    <w:rsid w:val="00701639"/>
    <w:rsid w:val="00703010"/>
    <w:rsid w:val="0070483F"/>
    <w:rsid w:val="007059D3"/>
    <w:rsid w:val="00707AC3"/>
    <w:rsid w:val="00711922"/>
    <w:rsid w:val="007666C8"/>
    <w:rsid w:val="00780B58"/>
    <w:rsid w:val="007B0990"/>
    <w:rsid w:val="007B1206"/>
    <w:rsid w:val="007B29BA"/>
    <w:rsid w:val="007C18E1"/>
    <w:rsid w:val="007C79F7"/>
    <w:rsid w:val="007D485C"/>
    <w:rsid w:val="007F1BEE"/>
    <w:rsid w:val="00800B28"/>
    <w:rsid w:val="00803165"/>
    <w:rsid w:val="008047E4"/>
    <w:rsid w:val="0082173A"/>
    <w:rsid w:val="00842E9E"/>
    <w:rsid w:val="00842FD2"/>
    <w:rsid w:val="0084571A"/>
    <w:rsid w:val="0085439E"/>
    <w:rsid w:val="0085693C"/>
    <w:rsid w:val="008709D9"/>
    <w:rsid w:val="00875800"/>
    <w:rsid w:val="00876586"/>
    <w:rsid w:val="00887AE1"/>
    <w:rsid w:val="008A5045"/>
    <w:rsid w:val="008C106A"/>
    <w:rsid w:val="008D1826"/>
    <w:rsid w:val="008D7299"/>
    <w:rsid w:val="008D76B7"/>
    <w:rsid w:val="008F10CC"/>
    <w:rsid w:val="008F3212"/>
    <w:rsid w:val="008F4433"/>
    <w:rsid w:val="008F7726"/>
    <w:rsid w:val="00910DC9"/>
    <w:rsid w:val="00913257"/>
    <w:rsid w:val="0092175F"/>
    <w:rsid w:val="00921787"/>
    <w:rsid w:val="0092435C"/>
    <w:rsid w:val="00927AA7"/>
    <w:rsid w:val="009339B8"/>
    <w:rsid w:val="009360A7"/>
    <w:rsid w:val="00944B79"/>
    <w:rsid w:val="00967111"/>
    <w:rsid w:val="0099604B"/>
    <w:rsid w:val="00996ADE"/>
    <w:rsid w:val="009A2B30"/>
    <w:rsid w:val="009B59A2"/>
    <w:rsid w:val="009E2137"/>
    <w:rsid w:val="009E45BD"/>
    <w:rsid w:val="009E4DCB"/>
    <w:rsid w:val="009E5EBA"/>
    <w:rsid w:val="009F7DC8"/>
    <w:rsid w:val="00A02D7C"/>
    <w:rsid w:val="00A23B42"/>
    <w:rsid w:val="00A26338"/>
    <w:rsid w:val="00A26418"/>
    <w:rsid w:val="00A31C9F"/>
    <w:rsid w:val="00A522BE"/>
    <w:rsid w:val="00A94CC9"/>
    <w:rsid w:val="00A95A12"/>
    <w:rsid w:val="00AC002E"/>
    <w:rsid w:val="00AC068E"/>
    <w:rsid w:val="00AC1026"/>
    <w:rsid w:val="00AE4664"/>
    <w:rsid w:val="00AF151C"/>
    <w:rsid w:val="00AF25EB"/>
    <w:rsid w:val="00B03FF8"/>
    <w:rsid w:val="00B1172D"/>
    <w:rsid w:val="00B26D7A"/>
    <w:rsid w:val="00B30C14"/>
    <w:rsid w:val="00B45285"/>
    <w:rsid w:val="00B52096"/>
    <w:rsid w:val="00B54E0C"/>
    <w:rsid w:val="00B54E4E"/>
    <w:rsid w:val="00B562B7"/>
    <w:rsid w:val="00B64B79"/>
    <w:rsid w:val="00B65FEB"/>
    <w:rsid w:val="00B71D20"/>
    <w:rsid w:val="00B75D50"/>
    <w:rsid w:val="00B81916"/>
    <w:rsid w:val="00BD1253"/>
    <w:rsid w:val="00BE2232"/>
    <w:rsid w:val="00BE355C"/>
    <w:rsid w:val="00C13287"/>
    <w:rsid w:val="00C16B87"/>
    <w:rsid w:val="00C202C0"/>
    <w:rsid w:val="00C23134"/>
    <w:rsid w:val="00C246E7"/>
    <w:rsid w:val="00C25300"/>
    <w:rsid w:val="00C3425A"/>
    <w:rsid w:val="00C41136"/>
    <w:rsid w:val="00C43EC8"/>
    <w:rsid w:val="00C474B1"/>
    <w:rsid w:val="00C53182"/>
    <w:rsid w:val="00C538D0"/>
    <w:rsid w:val="00C61719"/>
    <w:rsid w:val="00C75245"/>
    <w:rsid w:val="00C81D5E"/>
    <w:rsid w:val="00C857A5"/>
    <w:rsid w:val="00C91876"/>
    <w:rsid w:val="00C929A7"/>
    <w:rsid w:val="00CA6357"/>
    <w:rsid w:val="00CB018C"/>
    <w:rsid w:val="00CC7704"/>
    <w:rsid w:val="00CE1BFF"/>
    <w:rsid w:val="00CF0F08"/>
    <w:rsid w:val="00CF1DDE"/>
    <w:rsid w:val="00CF3B82"/>
    <w:rsid w:val="00CF5264"/>
    <w:rsid w:val="00CF7BBB"/>
    <w:rsid w:val="00D00C0E"/>
    <w:rsid w:val="00D025C0"/>
    <w:rsid w:val="00D24321"/>
    <w:rsid w:val="00D2554F"/>
    <w:rsid w:val="00D464A9"/>
    <w:rsid w:val="00D71BE1"/>
    <w:rsid w:val="00D73373"/>
    <w:rsid w:val="00D8638F"/>
    <w:rsid w:val="00D916D4"/>
    <w:rsid w:val="00D928DC"/>
    <w:rsid w:val="00D944CD"/>
    <w:rsid w:val="00D95284"/>
    <w:rsid w:val="00DA642E"/>
    <w:rsid w:val="00DA67E1"/>
    <w:rsid w:val="00DB379E"/>
    <w:rsid w:val="00DC2264"/>
    <w:rsid w:val="00DE4C32"/>
    <w:rsid w:val="00DF0A49"/>
    <w:rsid w:val="00E1229F"/>
    <w:rsid w:val="00E22FEF"/>
    <w:rsid w:val="00E66233"/>
    <w:rsid w:val="00E82445"/>
    <w:rsid w:val="00E8649C"/>
    <w:rsid w:val="00E9152E"/>
    <w:rsid w:val="00E94534"/>
    <w:rsid w:val="00EA27A4"/>
    <w:rsid w:val="00ED1C01"/>
    <w:rsid w:val="00EE3811"/>
    <w:rsid w:val="00EE672A"/>
    <w:rsid w:val="00EF1FB4"/>
    <w:rsid w:val="00F046F9"/>
    <w:rsid w:val="00F11AA2"/>
    <w:rsid w:val="00F22C62"/>
    <w:rsid w:val="00F25FD8"/>
    <w:rsid w:val="00F26D83"/>
    <w:rsid w:val="00F4796C"/>
    <w:rsid w:val="00F51A8E"/>
    <w:rsid w:val="00F60068"/>
    <w:rsid w:val="00F6164E"/>
    <w:rsid w:val="00F64229"/>
    <w:rsid w:val="00F73A02"/>
    <w:rsid w:val="00F845C2"/>
    <w:rsid w:val="00FA22F3"/>
    <w:rsid w:val="00FC1EB7"/>
    <w:rsid w:val="00FC2942"/>
    <w:rsid w:val="00FF277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85E349"/>
  <w15:docId w15:val="{7663E7E3-1B73-400A-B64B-9C12539A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6FA8"/>
    <w:pPr>
      <w:overflowPunct w:val="0"/>
      <w:autoSpaceDE w:val="0"/>
      <w:autoSpaceDN w:val="0"/>
      <w:adjustRightInd w:val="0"/>
      <w:jc w:val="both"/>
      <w:textAlignment w:val="baseline"/>
    </w:pPr>
    <w:rPr>
      <w:rFonts w:ascii="Calibri" w:eastAsia="Times New Roman" w:hAnsi="Calibri"/>
      <w:spacing w:val="-2"/>
      <w:sz w:val="22"/>
    </w:rPr>
  </w:style>
  <w:style w:type="paragraph" w:styleId="Heading1">
    <w:name w:val="heading 1"/>
    <w:basedOn w:val="Normal"/>
    <w:next w:val="Normal"/>
    <w:link w:val="Heading1Char"/>
    <w:qFormat/>
    <w:rsid w:val="00876586"/>
    <w:pPr>
      <w:keepNext/>
      <w:outlineLvl w:val="0"/>
    </w:pPr>
    <w:rPr>
      <w:rFonts w:ascii="Times New Roman" w:hAnsi="Times New Roman"/>
      <w:b/>
      <w:bCs/>
      <w:kern w:val="28"/>
      <w:sz w:val="20"/>
      <w:lang w:val="x-none" w:eastAsia="x-none"/>
    </w:rPr>
  </w:style>
  <w:style w:type="paragraph" w:styleId="Heading2">
    <w:name w:val="heading 2"/>
    <w:basedOn w:val="Normal"/>
    <w:next w:val="Normal"/>
    <w:link w:val="Heading2Char"/>
    <w:qFormat/>
    <w:rsid w:val="00876586"/>
    <w:pPr>
      <w:keepNext/>
      <w:outlineLvl w:val="1"/>
    </w:pPr>
    <w:rPr>
      <w:rFonts w:ascii="Times New Roman" w:hAnsi="Times New Roman"/>
      <w:b/>
      <w:bCs/>
      <w:sz w:val="20"/>
      <w:lang w:val="x-none" w:eastAsia="x-none"/>
    </w:rPr>
  </w:style>
  <w:style w:type="paragraph" w:styleId="Heading3">
    <w:name w:val="heading 3"/>
    <w:basedOn w:val="Normal"/>
    <w:next w:val="Normal"/>
    <w:link w:val="Heading3Char"/>
    <w:qFormat/>
    <w:rsid w:val="00876586"/>
    <w:pPr>
      <w:keepNext/>
      <w:spacing w:before="240" w:after="60"/>
      <w:outlineLvl w:val="2"/>
    </w:pPr>
    <w:rPr>
      <w:rFonts w:ascii="Times New Roman" w:hAnsi="Times New Roman"/>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6586"/>
    <w:rPr>
      <w:rFonts w:ascii="Times New Roman" w:eastAsia="Times New Roman" w:hAnsi="Times New Roman" w:cs="Times New Roman"/>
      <w:b/>
      <w:bCs/>
      <w:spacing w:val="-2"/>
      <w:kern w:val="28"/>
      <w:sz w:val="20"/>
      <w:szCs w:val="20"/>
    </w:rPr>
  </w:style>
  <w:style w:type="character" w:customStyle="1" w:styleId="Heading2Char">
    <w:name w:val="Heading 2 Char"/>
    <w:link w:val="Heading2"/>
    <w:rsid w:val="00876586"/>
    <w:rPr>
      <w:rFonts w:ascii="Times New Roman" w:eastAsia="Times New Roman" w:hAnsi="Times New Roman" w:cs="Times New Roman"/>
      <w:b/>
      <w:bCs/>
      <w:spacing w:val="-2"/>
      <w:sz w:val="20"/>
      <w:szCs w:val="20"/>
    </w:rPr>
  </w:style>
  <w:style w:type="character" w:customStyle="1" w:styleId="Heading3Char">
    <w:name w:val="Heading 3 Char"/>
    <w:link w:val="Heading3"/>
    <w:rsid w:val="00876586"/>
    <w:rPr>
      <w:rFonts w:ascii="Times New Roman" w:eastAsia="Times New Roman" w:hAnsi="Times New Roman" w:cs="Times New Roman"/>
      <w:spacing w:val="-2"/>
    </w:rPr>
  </w:style>
  <w:style w:type="paragraph" w:styleId="TOC1">
    <w:name w:val="toc 1"/>
    <w:basedOn w:val="Normal"/>
    <w:next w:val="Normal"/>
    <w:semiHidden/>
    <w:rsid w:val="00876586"/>
    <w:pPr>
      <w:tabs>
        <w:tab w:val="right" w:leader="dot" w:pos="10080"/>
      </w:tabs>
      <w:spacing w:before="240"/>
    </w:pPr>
    <w:rPr>
      <w:noProof/>
    </w:rPr>
  </w:style>
  <w:style w:type="paragraph" w:styleId="Footer">
    <w:name w:val="footer"/>
    <w:basedOn w:val="Normal"/>
    <w:link w:val="FooterChar"/>
    <w:uiPriority w:val="99"/>
    <w:rsid w:val="00876586"/>
    <w:pPr>
      <w:tabs>
        <w:tab w:val="center" w:pos="4320"/>
        <w:tab w:val="right" w:pos="8640"/>
      </w:tabs>
      <w:jc w:val="center"/>
    </w:pPr>
    <w:rPr>
      <w:rFonts w:ascii="Times New Roman" w:hAnsi="Times New Roman"/>
      <w:sz w:val="20"/>
      <w:lang w:val="x-none" w:eastAsia="x-none"/>
    </w:rPr>
  </w:style>
  <w:style w:type="character" w:customStyle="1" w:styleId="FooterChar">
    <w:name w:val="Footer Char"/>
    <w:link w:val="Footer"/>
    <w:uiPriority w:val="99"/>
    <w:rsid w:val="00876586"/>
    <w:rPr>
      <w:rFonts w:ascii="Times New Roman" w:eastAsia="Times New Roman" w:hAnsi="Times New Roman" w:cs="Times New Roman"/>
      <w:spacing w:val="-2"/>
      <w:sz w:val="20"/>
      <w:szCs w:val="20"/>
    </w:rPr>
  </w:style>
  <w:style w:type="paragraph" w:styleId="Header">
    <w:name w:val="header"/>
    <w:basedOn w:val="Normal"/>
    <w:link w:val="HeaderChar"/>
    <w:uiPriority w:val="99"/>
    <w:rsid w:val="00876586"/>
    <w:pPr>
      <w:tabs>
        <w:tab w:val="center" w:pos="4320"/>
        <w:tab w:val="right" w:pos="8640"/>
      </w:tabs>
    </w:pPr>
    <w:rPr>
      <w:rFonts w:ascii="Times New Roman" w:hAnsi="Times New Roman"/>
      <w:sz w:val="20"/>
      <w:lang w:val="x-none" w:eastAsia="x-none"/>
    </w:rPr>
  </w:style>
  <w:style w:type="character" w:customStyle="1" w:styleId="HeaderChar">
    <w:name w:val="Header Char"/>
    <w:link w:val="Header"/>
    <w:uiPriority w:val="99"/>
    <w:rsid w:val="00876586"/>
    <w:rPr>
      <w:rFonts w:ascii="Times New Roman" w:eastAsia="Times New Roman" w:hAnsi="Times New Roman" w:cs="Times New Roman"/>
      <w:spacing w:val="-2"/>
      <w:sz w:val="20"/>
      <w:szCs w:val="20"/>
    </w:rPr>
  </w:style>
  <w:style w:type="character" w:styleId="PageNumber">
    <w:name w:val="page number"/>
    <w:uiPriority w:val="99"/>
    <w:rsid w:val="00876586"/>
    <w:rPr>
      <w:b/>
      <w:sz w:val="16"/>
      <w:szCs w:val="16"/>
    </w:rPr>
  </w:style>
  <w:style w:type="paragraph" w:customStyle="1" w:styleId="CoverBoxes">
    <w:name w:val="Cover Boxes"/>
    <w:basedOn w:val="Normal"/>
    <w:rsid w:val="00876586"/>
    <w:pPr>
      <w:spacing w:before="120" w:after="120"/>
    </w:pPr>
  </w:style>
  <w:style w:type="paragraph" w:customStyle="1" w:styleId="CoverBold16">
    <w:name w:val="Cover Bold 16"/>
    <w:basedOn w:val="Normal"/>
    <w:rsid w:val="00876586"/>
    <w:pPr>
      <w:jc w:val="center"/>
    </w:pPr>
    <w:rPr>
      <w:b/>
      <w:bCs/>
      <w:sz w:val="32"/>
      <w:szCs w:val="32"/>
    </w:rPr>
  </w:style>
  <w:style w:type="paragraph" w:customStyle="1" w:styleId="CoverItalics">
    <w:name w:val="Cover Italics"/>
    <w:basedOn w:val="Normal"/>
    <w:rsid w:val="00876586"/>
    <w:pPr>
      <w:jc w:val="center"/>
    </w:pPr>
    <w:rPr>
      <w:i/>
      <w:iCs/>
    </w:rPr>
  </w:style>
  <w:style w:type="paragraph" w:customStyle="1" w:styleId="Cover10ptCenter">
    <w:name w:val="Cover 10 pt Center"/>
    <w:basedOn w:val="Normal"/>
    <w:rsid w:val="00876586"/>
    <w:pPr>
      <w:jc w:val="center"/>
    </w:pPr>
  </w:style>
  <w:style w:type="paragraph" w:customStyle="1" w:styleId="TOCHead">
    <w:name w:val="TOC Head"/>
    <w:basedOn w:val="Normal"/>
    <w:rsid w:val="00876586"/>
    <w:pPr>
      <w:tabs>
        <w:tab w:val="center" w:pos="4680"/>
        <w:tab w:val="right" w:pos="9720"/>
      </w:tabs>
      <w:spacing w:after="240"/>
      <w:jc w:val="center"/>
    </w:pPr>
    <w:rPr>
      <w:b/>
      <w:bCs/>
    </w:rPr>
  </w:style>
  <w:style w:type="paragraph" w:customStyle="1" w:styleId="Agree16pt">
    <w:name w:val="Agree 16 pt"/>
    <w:basedOn w:val="Normal"/>
    <w:link w:val="Agree16ptChar"/>
    <w:rsid w:val="00876586"/>
    <w:pPr>
      <w:jc w:val="center"/>
    </w:pPr>
    <w:rPr>
      <w:sz w:val="32"/>
      <w:szCs w:val="32"/>
    </w:rPr>
  </w:style>
  <w:style w:type="paragraph" w:customStyle="1" w:styleId="AgreePage">
    <w:name w:val="Agree Page"/>
    <w:basedOn w:val="Normal"/>
    <w:rsid w:val="00876586"/>
    <w:pPr>
      <w:tabs>
        <w:tab w:val="right" w:leader="underscore" w:pos="9360"/>
      </w:tabs>
      <w:spacing w:after="240"/>
    </w:pPr>
  </w:style>
  <w:style w:type="paragraph" w:customStyle="1" w:styleId="AgreeLines">
    <w:name w:val="Agree Lines"/>
    <w:basedOn w:val="AgreePage"/>
    <w:rsid w:val="00876586"/>
    <w:pPr>
      <w:tabs>
        <w:tab w:val="clear" w:pos="9360"/>
        <w:tab w:val="right" w:leader="underscore" w:pos="10080"/>
      </w:tabs>
    </w:pPr>
  </w:style>
  <w:style w:type="paragraph" w:customStyle="1" w:styleId="AgreeLines2">
    <w:name w:val="Agree Lines2"/>
    <w:basedOn w:val="AgreeLines"/>
    <w:rsid w:val="00876586"/>
    <w:pPr>
      <w:tabs>
        <w:tab w:val="center" w:pos="4950"/>
        <w:tab w:val="right" w:pos="10080"/>
      </w:tabs>
    </w:pPr>
  </w:style>
  <w:style w:type="paragraph" w:customStyle="1" w:styleId="Footer-Center-Top">
    <w:name w:val="Footer-Center-Top"/>
    <w:basedOn w:val="Footer"/>
    <w:rsid w:val="00876586"/>
    <w:pPr>
      <w:pBdr>
        <w:top w:val="single" w:sz="6" w:space="1" w:color="auto"/>
      </w:pBdr>
      <w:tabs>
        <w:tab w:val="clear" w:pos="4320"/>
        <w:tab w:val="clear" w:pos="8640"/>
      </w:tabs>
      <w:overflowPunct/>
      <w:autoSpaceDE/>
      <w:autoSpaceDN/>
      <w:adjustRightInd/>
      <w:textAlignment w:val="auto"/>
    </w:pPr>
    <w:rPr>
      <w:b/>
      <w:sz w:val="16"/>
    </w:rPr>
  </w:style>
  <w:style w:type="paragraph" w:customStyle="1" w:styleId="Footer-Center-Bottom">
    <w:name w:val="Footer-Center-Bottom"/>
    <w:basedOn w:val="Footer-Center-Top"/>
    <w:rsid w:val="00876586"/>
    <w:pPr>
      <w:pBdr>
        <w:top w:val="none" w:sz="0" w:space="0" w:color="auto"/>
        <w:bottom w:val="single" w:sz="6" w:space="1" w:color="auto"/>
      </w:pBdr>
    </w:pPr>
  </w:style>
  <w:style w:type="paragraph" w:customStyle="1" w:styleId="TOCHeadPage">
    <w:name w:val="TOC Head Page"/>
    <w:basedOn w:val="TOCHead"/>
    <w:rsid w:val="00876586"/>
    <w:pPr>
      <w:tabs>
        <w:tab w:val="clear" w:pos="4680"/>
        <w:tab w:val="clear" w:pos="9720"/>
      </w:tabs>
      <w:overflowPunct/>
      <w:autoSpaceDE/>
      <w:autoSpaceDN/>
      <w:adjustRightInd/>
      <w:spacing w:after="0"/>
      <w:jc w:val="right"/>
      <w:textAlignment w:val="auto"/>
    </w:pPr>
  </w:style>
  <w:style w:type="paragraph" w:customStyle="1" w:styleId="TOC">
    <w:name w:val="TOC"/>
    <w:rsid w:val="00876586"/>
    <w:pPr>
      <w:keepNext/>
      <w:keepLines/>
      <w:shd w:val="solid" w:color="FFFFFF" w:fill="FFFFFF"/>
      <w:jc w:val="center"/>
    </w:pPr>
    <w:rPr>
      <w:rFonts w:ascii="CG Times" w:eastAsia="Times New Roman" w:hAnsi="CG Times"/>
      <w:b/>
      <w:u w:val="single"/>
    </w:rPr>
  </w:style>
  <w:style w:type="paragraph" w:customStyle="1" w:styleId="Text">
    <w:name w:val="Text"/>
    <w:basedOn w:val="Normal"/>
    <w:rsid w:val="00876586"/>
    <w:pPr>
      <w:spacing w:after="240"/>
    </w:pPr>
  </w:style>
  <w:style w:type="paragraph" w:customStyle="1" w:styleId="TOCHeadPageArticles">
    <w:name w:val="TOC Head Page Articles"/>
    <w:basedOn w:val="TOCHead"/>
    <w:rsid w:val="00876586"/>
    <w:pPr>
      <w:tabs>
        <w:tab w:val="clear" w:pos="4680"/>
        <w:tab w:val="clear" w:pos="9720"/>
        <w:tab w:val="right" w:pos="10080"/>
      </w:tabs>
      <w:overflowPunct/>
      <w:autoSpaceDE/>
      <w:autoSpaceDN/>
      <w:adjustRightInd/>
      <w:spacing w:after="120"/>
      <w:textAlignment w:val="auto"/>
    </w:pPr>
    <w:rPr>
      <w:b w:val="0"/>
    </w:rPr>
  </w:style>
  <w:style w:type="paragraph" w:customStyle="1" w:styleId="NotestoUser">
    <w:name w:val="Notes to User"/>
    <w:basedOn w:val="Normal"/>
    <w:next w:val="NotestoUser0"/>
    <w:rsid w:val="00876586"/>
    <w:pPr>
      <w:keepNext/>
      <w:overflowPunct/>
      <w:autoSpaceDE/>
      <w:autoSpaceDN/>
      <w:adjustRightInd/>
      <w:jc w:val="center"/>
      <w:textAlignment w:val="auto"/>
      <w:outlineLvl w:val="0"/>
    </w:pPr>
    <w:rPr>
      <w:i/>
    </w:rPr>
  </w:style>
  <w:style w:type="paragraph" w:customStyle="1" w:styleId="NotestoUser0">
    <w:name w:val="Notes to User #"/>
    <w:basedOn w:val="Normal"/>
    <w:rsid w:val="00876586"/>
    <w:pPr>
      <w:overflowPunct/>
      <w:autoSpaceDE/>
      <w:autoSpaceDN/>
      <w:adjustRightInd/>
      <w:spacing w:after="240"/>
      <w:ind w:left="1440"/>
      <w:jc w:val="left"/>
      <w:textAlignment w:val="auto"/>
      <w:outlineLvl w:val="1"/>
    </w:pPr>
    <w:rPr>
      <w:i/>
    </w:rPr>
  </w:style>
  <w:style w:type="paragraph" w:customStyle="1" w:styleId="Or">
    <w:name w:val="Or"/>
    <w:basedOn w:val="Normal"/>
    <w:rsid w:val="00876586"/>
    <w:pPr>
      <w:overflowPunct/>
      <w:autoSpaceDE/>
      <w:autoSpaceDN/>
      <w:adjustRightInd/>
      <w:spacing w:after="240"/>
      <w:jc w:val="center"/>
      <w:textAlignment w:val="auto"/>
    </w:pPr>
    <w:rPr>
      <w:i/>
    </w:rPr>
  </w:style>
  <w:style w:type="paragraph" w:styleId="CommentText">
    <w:name w:val="annotation text"/>
    <w:basedOn w:val="Normal"/>
    <w:link w:val="CommentTextChar"/>
    <w:semiHidden/>
    <w:rsid w:val="00876586"/>
    <w:rPr>
      <w:rFonts w:ascii="Times New Roman" w:hAnsi="Times New Roman"/>
      <w:sz w:val="20"/>
      <w:lang w:val="x-none" w:eastAsia="x-none"/>
    </w:rPr>
  </w:style>
  <w:style w:type="character" w:customStyle="1" w:styleId="CommentTextChar">
    <w:name w:val="Comment Text Char"/>
    <w:link w:val="CommentText"/>
    <w:semiHidden/>
    <w:rsid w:val="00876586"/>
    <w:rPr>
      <w:rFonts w:ascii="Times New Roman" w:eastAsia="Times New Roman" w:hAnsi="Times New Roman" w:cs="Times New Roman"/>
      <w:spacing w:val="-2"/>
      <w:sz w:val="20"/>
      <w:szCs w:val="20"/>
    </w:rPr>
  </w:style>
  <w:style w:type="character" w:styleId="Hyperlink">
    <w:name w:val="Hyperlink"/>
    <w:rsid w:val="00876586"/>
    <w:rPr>
      <w:color w:val="0000FF"/>
      <w:u w:val="single"/>
    </w:rPr>
  </w:style>
  <w:style w:type="paragraph" w:customStyle="1" w:styleId="Body001">
    <w:name w:val="Body (001)"/>
    <w:basedOn w:val="Normal"/>
    <w:rsid w:val="00876586"/>
    <w:pPr>
      <w:numPr>
        <w:numId w:val="1"/>
      </w:numPr>
      <w:overflowPunct/>
      <w:autoSpaceDE/>
      <w:autoSpaceDN/>
      <w:adjustRightInd/>
      <w:spacing w:after="200"/>
      <w:ind w:firstLine="360"/>
      <w:textAlignment w:val="auto"/>
    </w:pPr>
  </w:style>
  <w:style w:type="character" w:customStyle="1" w:styleId="DefaultPara">
    <w:name w:val="Default Para"/>
    <w:rsid w:val="00876586"/>
    <w:rPr>
      <w:rFonts w:ascii="Times New Roman" w:hAnsi="Times New Roman" w:cs="Times New Roman"/>
    </w:rPr>
  </w:style>
  <w:style w:type="paragraph" w:customStyle="1" w:styleId="covertext">
    <w:name w:val="covertext"/>
    <w:autoRedefine/>
    <w:rsid w:val="00876586"/>
    <w:pPr>
      <w:jc w:val="center"/>
    </w:pPr>
    <w:rPr>
      <w:rFonts w:ascii="CG Times" w:eastAsia="Times New Roman" w:hAnsi="CG Times"/>
      <w:noProof/>
    </w:rPr>
  </w:style>
  <w:style w:type="paragraph" w:customStyle="1" w:styleId="Addresses">
    <w:name w:val="Addresses"/>
    <w:basedOn w:val="Normal"/>
    <w:rsid w:val="00876586"/>
    <w:pPr>
      <w:tabs>
        <w:tab w:val="left" w:pos="3600"/>
        <w:tab w:val="left" w:pos="7200"/>
      </w:tabs>
    </w:pPr>
  </w:style>
  <w:style w:type="paragraph" w:customStyle="1" w:styleId="EJCDCLineCover">
    <w:name w:val="EJCDC Line (Cover)"/>
    <w:basedOn w:val="Normal"/>
    <w:rsid w:val="00876586"/>
    <w:rPr>
      <w:sz w:val="16"/>
      <w:szCs w:val="16"/>
    </w:rPr>
  </w:style>
  <w:style w:type="character" w:customStyle="1" w:styleId="BalloonTextChar">
    <w:name w:val="Balloon Text Char"/>
    <w:link w:val="BalloonText"/>
    <w:semiHidden/>
    <w:rsid w:val="00876586"/>
    <w:rPr>
      <w:rFonts w:ascii="Tahoma" w:eastAsia="Times New Roman" w:hAnsi="Tahoma" w:cs="Tahoma"/>
      <w:spacing w:val="-2"/>
      <w:sz w:val="16"/>
      <w:szCs w:val="16"/>
    </w:rPr>
  </w:style>
  <w:style w:type="paragraph" w:styleId="BalloonText">
    <w:name w:val="Balloon Text"/>
    <w:basedOn w:val="Normal"/>
    <w:link w:val="BalloonTextChar"/>
    <w:semiHidden/>
    <w:rsid w:val="00876586"/>
    <w:rPr>
      <w:rFonts w:ascii="Tahoma" w:hAnsi="Tahoma"/>
      <w:sz w:val="16"/>
      <w:szCs w:val="16"/>
      <w:lang w:val="x-none" w:eastAsia="x-none"/>
    </w:rPr>
  </w:style>
  <w:style w:type="paragraph" w:styleId="BodyText">
    <w:name w:val="Body Text"/>
    <w:basedOn w:val="Normal"/>
    <w:link w:val="BodyTextChar"/>
    <w:rsid w:val="00876586"/>
    <w:pPr>
      <w:framePr w:w="10080" w:h="864" w:hSpace="180" w:wrap="around" w:hAnchor="page" w:xAlign="center" w:yAlign="top"/>
      <w:widowControl w:val="0"/>
      <w:pBdr>
        <w:top w:val="single" w:sz="6" w:space="7" w:color="000000"/>
        <w:left w:val="single" w:sz="6" w:space="7" w:color="000000"/>
        <w:bottom w:val="single" w:sz="6" w:space="7" w:color="000000"/>
        <w:right w:val="single" w:sz="6" w:space="7" w:color="000000"/>
      </w:pBdr>
      <w:tabs>
        <w:tab w:val="left" w:pos="432"/>
        <w:tab w:val="left" w:pos="864"/>
        <w:tab w:val="left" w:pos="1296"/>
        <w:tab w:val="left" w:pos="1728"/>
      </w:tabs>
      <w:overflowPunct/>
      <w:textAlignment w:val="auto"/>
    </w:pPr>
    <w:rPr>
      <w:rFonts w:ascii="CG Times" w:hAnsi="CG Times"/>
      <w:spacing w:val="0"/>
      <w:sz w:val="20"/>
      <w:lang w:val="x-none" w:eastAsia="x-none"/>
    </w:rPr>
  </w:style>
  <w:style w:type="character" w:customStyle="1" w:styleId="BodyTextChar">
    <w:name w:val="Body Text Char"/>
    <w:link w:val="BodyText"/>
    <w:rsid w:val="00876586"/>
    <w:rPr>
      <w:rFonts w:ascii="CG Times" w:eastAsia="Times New Roman" w:hAnsi="CG Times" w:cs="Times New Roman"/>
      <w:sz w:val="20"/>
      <w:szCs w:val="20"/>
    </w:rPr>
  </w:style>
  <w:style w:type="paragraph" w:customStyle="1" w:styleId="asmE520">
    <w:name w:val="a. sm (E520)"/>
    <w:basedOn w:val="Normal"/>
    <w:rsid w:val="00876586"/>
    <w:pPr>
      <w:numPr>
        <w:ilvl w:val="3"/>
        <w:numId w:val="2"/>
      </w:numPr>
      <w:spacing w:after="240"/>
      <w:outlineLvl w:val="3"/>
    </w:pPr>
  </w:style>
  <w:style w:type="paragraph" w:customStyle="1" w:styleId="1E520">
    <w:name w:val="1) (E520)"/>
    <w:basedOn w:val="Normal"/>
    <w:rsid w:val="00876586"/>
    <w:pPr>
      <w:tabs>
        <w:tab w:val="num" w:pos="1800"/>
      </w:tabs>
      <w:spacing w:after="240"/>
      <w:ind w:left="1800" w:hanging="360"/>
    </w:pPr>
  </w:style>
  <w:style w:type="paragraph" w:customStyle="1" w:styleId="TableText">
    <w:name w:val="Table Text"/>
    <w:basedOn w:val="Normal"/>
    <w:rsid w:val="00876586"/>
    <w:pPr>
      <w:jc w:val="left"/>
    </w:pPr>
    <w:rPr>
      <w:sz w:val="18"/>
      <w:szCs w:val="18"/>
    </w:rPr>
  </w:style>
  <w:style w:type="paragraph" w:customStyle="1" w:styleId="none">
    <w:name w:val="none"/>
    <w:autoRedefine/>
    <w:rsid w:val="00876586"/>
    <w:pPr>
      <w:tabs>
        <w:tab w:val="left" w:pos="432"/>
        <w:tab w:val="left" w:pos="864"/>
        <w:tab w:val="left" w:pos="1296"/>
        <w:tab w:val="left" w:pos="1728"/>
      </w:tabs>
      <w:jc w:val="both"/>
    </w:pPr>
    <w:rPr>
      <w:rFonts w:ascii="CG Times" w:eastAsia="Times New Roman" w:hAnsi="CG Times"/>
      <w:color w:val="000000"/>
    </w:rPr>
  </w:style>
  <w:style w:type="paragraph" w:customStyle="1" w:styleId="101E520">
    <w:name w:val="1.01 (E520)"/>
    <w:basedOn w:val="Normal"/>
    <w:rsid w:val="00A56FA8"/>
    <w:pPr>
      <w:keepNext/>
      <w:numPr>
        <w:numId w:val="2"/>
      </w:numPr>
      <w:spacing w:after="240"/>
      <w:outlineLvl w:val="0"/>
    </w:pPr>
    <w:rPr>
      <w:i/>
      <w:sz w:val="24"/>
    </w:rPr>
  </w:style>
  <w:style w:type="paragraph" w:customStyle="1" w:styleId="AE520">
    <w:name w:val="A. (E520)"/>
    <w:basedOn w:val="Normal"/>
    <w:link w:val="AE520Char"/>
    <w:rsid w:val="00876586"/>
    <w:pPr>
      <w:numPr>
        <w:ilvl w:val="1"/>
        <w:numId w:val="2"/>
      </w:numPr>
      <w:spacing w:after="240"/>
    </w:pPr>
    <w:rPr>
      <w:lang w:val="x-none" w:eastAsia="x-none"/>
    </w:rPr>
  </w:style>
  <w:style w:type="character" w:customStyle="1" w:styleId="AE520Char">
    <w:name w:val="A. (E520) Char"/>
    <w:link w:val="AE520"/>
    <w:rsid w:val="00876586"/>
    <w:rPr>
      <w:rFonts w:ascii="Calibri" w:eastAsia="Times New Roman" w:hAnsi="Calibri"/>
      <w:spacing w:val="-2"/>
      <w:sz w:val="22"/>
      <w:lang w:val="x-none" w:eastAsia="x-none"/>
    </w:rPr>
  </w:style>
  <w:style w:type="paragraph" w:customStyle="1" w:styleId="1E525">
    <w:name w:val="1. (E525)"/>
    <w:basedOn w:val="Normal"/>
    <w:rsid w:val="00876586"/>
    <w:pPr>
      <w:numPr>
        <w:ilvl w:val="2"/>
        <w:numId w:val="2"/>
      </w:numPr>
      <w:spacing w:after="240"/>
      <w:outlineLvl w:val="2"/>
    </w:pPr>
  </w:style>
  <w:style w:type="paragraph" w:customStyle="1" w:styleId="a1CharCharChar">
    <w:name w:val="a1 Char Char Char"/>
    <w:basedOn w:val="Normal"/>
    <w:autoRedefine/>
    <w:rsid w:val="00876586"/>
    <w:pPr>
      <w:tabs>
        <w:tab w:val="left" w:pos="810"/>
      </w:tabs>
      <w:jc w:val="left"/>
    </w:pPr>
    <w:rPr>
      <w:sz w:val="24"/>
      <w:szCs w:val="24"/>
    </w:rPr>
  </w:style>
  <w:style w:type="paragraph" w:customStyle="1" w:styleId="A500">
    <w:name w:val="A. (500)"/>
    <w:basedOn w:val="Normal"/>
    <w:link w:val="A500Char"/>
    <w:autoRedefine/>
    <w:rsid w:val="00876586"/>
    <w:pPr>
      <w:tabs>
        <w:tab w:val="left" w:pos="810"/>
      </w:tabs>
      <w:spacing w:after="240"/>
      <w:ind w:left="810" w:hanging="540"/>
      <w:outlineLvl w:val="2"/>
    </w:pPr>
    <w:rPr>
      <w:rFonts w:ascii="Times New Roman" w:hAnsi="Times New Roman"/>
      <w:sz w:val="24"/>
      <w:szCs w:val="24"/>
      <w:lang w:val="x-none" w:eastAsia="x-none"/>
    </w:rPr>
  </w:style>
  <w:style w:type="paragraph" w:customStyle="1" w:styleId="Titleunder">
    <w:name w:val="Titleunder"/>
    <w:rsid w:val="00876586"/>
    <w:pPr>
      <w:pBdr>
        <w:bottom w:val="single" w:sz="6" w:space="1" w:color="auto"/>
      </w:pBdr>
      <w:overflowPunct w:val="0"/>
      <w:autoSpaceDE w:val="0"/>
      <w:autoSpaceDN w:val="0"/>
      <w:adjustRightInd w:val="0"/>
      <w:textAlignment w:val="baseline"/>
    </w:pPr>
    <w:rPr>
      <w:rFonts w:ascii="CG Times" w:eastAsia="Times New Roman" w:hAnsi="CG Times"/>
      <w:sz w:val="24"/>
      <w:szCs w:val="24"/>
    </w:rPr>
  </w:style>
  <w:style w:type="paragraph" w:customStyle="1" w:styleId="ExhibitTitleHidden">
    <w:name w:val="Exhibit Title Hidden"/>
    <w:basedOn w:val="Normal"/>
    <w:rsid w:val="00876586"/>
    <w:pPr>
      <w:tabs>
        <w:tab w:val="num" w:pos="1440"/>
      </w:tabs>
      <w:ind w:left="1440" w:hanging="360"/>
      <w:jc w:val="center"/>
      <w:outlineLvl w:val="0"/>
    </w:pPr>
    <w:rPr>
      <w:vanish/>
      <w:sz w:val="24"/>
      <w:szCs w:val="24"/>
    </w:rPr>
  </w:style>
  <w:style w:type="paragraph" w:customStyle="1" w:styleId="A101Ex">
    <w:name w:val="A1.01 Ex"/>
    <w:basedOn w:val="Normal"/>
    <w:rsid w:val="00876586"/>
    <w:pPr>
      <w:keepNext/>
      <w:numPr>
        <w:ilvl w:val="4"/>
        <w:numId w:val="2"/>
      </w:numPr>
      <w:spacing w:after="240"/>
      <w:outlineLvl w:val="2"/>
    </w:pPr>
    <w:rPr>
      <w:i/>
      <w:sz w:val="24"/>
      <w:szCs w:val="24"/>
    </w:rPr>
  </w:style>
  <w:style w:type="paragraph" w:customStyle="1" w:styleId="AEx">
    <w:name w:val="A. Ex"/>
    <w:basedOn w:val="Normal"/>
    <w:rsid w:val="003567B5"/>
    <w:pPr>
      <w:numPr>
        <w:ilvl w:val="3"/>
        <w:numId w:val="4"/>
      </w:numPr>
      <w:spacing w:after="240"/>
      <w:outlineLvl w:val="3"/>
    </w:pPr>
    <w:rPr>
      <w:sz w:val="24"/>
      <w:szCs w:val="24"/>
    </w:rPr>
  </w:style>
  <w:style w:type="paragraph" w:customStyle="1" w:styleId="1Ex">
    <w:name w:val="1. Ex"/>
    <w:basedOn w:val="Normal"/>
    <w:rsid w:val="00876586"/>
    <w:pPr>
      <w:numPr>
        <w:ilvl w:val="4"/>
        <w:numId w:val="4"/>
      </w:numPr>
      <w:tabs>
        <w:tab w:val="left" w:pos="5760"/>
      </w:tabs>
      <w:spacing w:after="240"/>
    </w:pPr>
    <w:rPr>
      <w:sz w:val="24"/>
      <w:szCs w:val="24"/>
    </w:rPr>
  </w:style>
  <w:style w:type="paragraph" w:customStyle="1" w:styleId="asmEx">
    <w:name w:val="a. sm Ex"/>
    <w:basedOn w:val="Normal"/>
    <w:rsid w:val="00876586"/>
    <w:pPr>
      <w:tabs>
        <w:tab w:val="num" w:pos="720"/>
        <w:tab w:val="left" w:pos="5850"/>
      </w:tabs>
      <w:spacing w:after="240"/>
      <w:ind w:left="720" w:hanging="720"/>
    </w:pPr>
    <w:rPr>
      <w:sz w:val="24"/>
      <w:szCs w:val="24"/>
    </w:rPr>
  </w:style>
  <w:style w:type="paragraph" w:customStyle="1" w:styleId="1Ex0">
    <w:name w:val="1) Ex"/>
    <w:basedOn w:val="Normal"/>
    <w:rsid w:val="00876586"/>
    <w:pPr>
      <w:numPr>
        <w:ilvl w:val="6"/>
        <w:numId w:val="4"/>
      </w:numPr>
      <w:tabs>
        <w:tab w:val="left" w:pos="5760"/>
        <w:tab w:val="left" w:pos="8006"/>
      </w:tabs>
    </w:pPr>
    <w:rPr>
      <w:sz w:val="24"/>
      <w:szCs w:val="24"/>
    </w:rPr>
  </w:style>
  <w:style w:type="paragraph" w:customStyle="1" w:styleId="aEx0">
    <w:name w:val="a) Ex"/>
    <w:basedOn w:val="Normal"/>
    <w:rsid w:val="00876586"/>
    <w:pPr>
      <w:tabs>
        <w:tab w:val="num" w:pos="1080"/>
        <w:tab w:val="left" w:pos="5760"/>
      </w:tabs>
      <w:ind w:left="1080" w:hanging="360"/>
      <w:outlineLvl w:val="7"/>
    </w:pPr>
    <w:rPr>
      <w:sz w:val="24"/>
      <w:szCs w:val="24"/>
    </w:rPr>
  </w:style>
  <w:style w:type="paragraph" w:customStyle="1" w:styleId="ArticleEx">
    <w:name w:val="Article # Ex"/>
    <w:basedOn w:val="Normal"/>
    <w:rsid w:val="00876586"/>
    <w:pPr>
      <w:keepNext/>
      <w:numPr>
        <w:ilvl w:val="1"/>
        <w:numId w:val="4"/>
      </w:numPr>
      <w:spacing w:after="240"/>
      <w:outlineLvl w:val="1"/>
    </w:pPr>
    <w:rPr>
      <w:b/>
      <w:caps/>
      <w:sz w:val="24"/>
      <w:szCs w:val="24"/>
    </w:rPr>
  </w:style>
  <w:style w:type="paragraph" w:customStyle="1" w:styleId="StyleindentparTimesNewRoman">
    <w:name w:val="Style indentpar + Times New Roman"/>
    <w:basedOn w:val="Normal"/>
    <w:rsid w:val="00876586"/>
    <w:pPr>
      <w:ind w:left="4320"/>
    </w:pPr>
    <w:rPr>
      <w:spacing w:val="0"/>
      <w:sz w:val="24"/>
      <w:szCs w:val="24"/>
    </w:rPr>
  </w:style>
  <w:style w:type="paragraph" w:customStyle="1" w:styleId="exhka">
    <w:name w:val="exhka."/>
    <w:autoRedefine/>
    <w:rsid w:val="008D2F9D"/>
    <w:pPr>
      <w:numPr>
        <w:numId w:val="5"/>
      </w:numPr>
      <w:tabs>
        <w:tab w:val="left" w:pos="432"/>
        <w:tab w:val="left" w:pos="864"/>
        <w:tab w:val="left" w:pos="1296"/>
      </w:tabs>
      <w:spacing w:line="480" w:lineRule="auto"/>
    </w:pPr>
    <w:rPr>
      <w:rFonts w:ascii="CG Times" w:eastAsia="Times New Roman" w:hAnsi="CG Times"/>
    </w:rPr>
  </w:style>
  <w:style w:type="paragraph" w:customStyle="1" w:styleId="EJCDCStyle-NormalText">
    <w:name w:val="@EJCDC Style - Normal Text"/>
    <w:qFormat/>
    <w:rsid w:val="008D2F9D"/>
    <w:pPr>
      <w:spacing w:before="120" w:after="120"/>
      <w:jc w:val="both"/>
    </w:pPr>
    <w:rPr>
      <w:rFonts w:ascii="Calibri" w:eastAsia="Calibri" w:hAnsi="Calibri"/>
      <w:sz w:val="22"/>
      <w:szCs w:val="22"/>
    </w:rPr>
  </w:style>
  <w:style w:type="paragraph" w:customStyle="1" w:styleId="Article500">
    <w:name w:val="Article (500)"/>
    <w:basedOn w:val="Normal"/>
    <w:rsid w:val="007D6C10"/>
    <w:pPr>
      <w:keepNext/>
      <w:tabs>
        <w:tab w:val="num" w:pos="720"/>
      </w:tabs>
      <w:spacing w:after="240"/>
      <w:ind w:left="720" w:hanging="720"/>
      <w:jc w:val="left"/>
      <w:outlineLvl w:val="0"/>
    </w:pPr>
    <w:rPr>
      <w:b/>
      <w:bCs/>
      <w:caps/>
      <w:szCs w:val="24"/>
    </w:rPr>
  </w:style>
  <w:style w:type="paragraph" w:customStyle="1" w:styleId="101500">
    <w:name w:val="1.01 (500)"/>
    <w:basedOn w:val="Normal"/>
    <w:rsid w:val="007D6C10"/>
    <w:pPr>
      <w:keepNext/>
      <w:tabs>
        <w:tab w:val="num" w:pos="720"/>
        <w:tab w:val="left" w:pos="9360"/>
      </w:tabs>
      <w:spacing w:after="240"/>
      <w:ind w:left="720" w:hanging="360"/>
      <w:outlineLvl w:val="1"/>
    </w:pPr>
    <w:rPr>
      <w:bCs/>
      <w:i/>
      <w:szCs w:val="24"/>
      <w:lang w:val="x-none" w:eastAsia="x-none"/>
    </w:rPr>
  </w:style>
  <w:style w:type="paragraph" w:customStyle="1" w:styleId="1500">
    <w:name w:val="1) (500)"/>
    <w:basedOn w:val="Normal"/>
    <w:rsid w:val="007D6C10"/>
    <w:pPr>
      <w:tabs>
        <w:tab w:val="num" w:pos="2448"/>
      </w:tabs>
      <w:spacing w:after="240"/>
      <w:ind w:left="2448" w:hanging="432"/>
      <w:outlineLvl w:val="5"/>
    </w:pPr>
    <w:rPr>
      <w:szCs w:val="24"/>
    </w:rPr>
  </w:style>
  <w:style w:type="paragraph" w:customStyle="1" w:styleId="15000">
    <w:name w:val="1. (500)"/>
    <w:basedOn w:val="Normal"/>
    <w:rsid w:val="007D6C10"/>
    <w:pPr>
      <w:tabs>
        <w:tab w:val="num" w:pos="1584"/>
      </w:tabs>
      <w:spacing w:after="240"/>
      <w:ind w:left="1584" w:hanging="432"/>
      <w:outlineLvl w:val="3"/>
    </w:pPr>
    <w:rPr>
      <w:szCs w:val="24"/>
    </w:rPr>
  </w:style>
  <w:style w:type="paragraph" w:customStyle="1" w:styleId="asmall500">
    <w:name w:val="a. (small) (500)"/>
    <w:basedOn w:val="Normal"/>
    <w:rsid w:val="007D6C10"/>
    <w:pPr>
      <w:tabs>
        <w:tab w:val="num" w:pos="2016"/>
      </w:tabs>
      <w:spacing w:after="240"/>
      <w:ind w:left="2016" w:hanging="432"/>
      <w:outlineLvl w:val="4"/>
    </w:pPr>
    <w:rPr>
      <w:szCs w:val="24"/>
    </w:rPr>
  </w:style>
  <w:style w:type="character" w:customStyle="1" w:styleId="a1CharCharCharChar">
    <w:name w:val="a1 Char Char Char Char"/>
    <w:rsid w:val="005301E6"/>
    <w:rPr>
      <w:noProof w:val="0"/>
      <w:lang w:val="en-US" w:eastAsia="en-US" w:bidi="ar-SA"/>
    </w:rPr>
  </w:style>
  <w:style w:type="character" w:customStyle="1" w:styleId="A500Char">
    <w:name w:val="A. (500) Char"/>
    <w:link w:val="A500"/>
    <w:rsid w:val="002A6E5E"/>
    <w:rPr>
      <w:rFonts w:ascii="Times New Roman" w:eastAsia="Times New Roman" w:hAnsi="Times New Roman"/>
      <w:spacing w:val="-2"/>
      <w:sz w:val="24"/>
      <w:szCs w:val="24"/>
    </w:rPr>
  </w:style>
  <w:style w:type="paragraph" w:customStyle="1" w:styleId="SpecText4">
    <w:name w:val="Spec Text 4"/>
    <w:basedOn w:val="Normal"/>
    <w:rsid w:val="00A56FE9"/>
    <w:pPr>
      <w:numPr>
        <w:ilvl w:val="1"/>
        <w:numId w:val="6"/>
      </w:numPr>
      <w:overflowPunct/>
      <w:ind w:hanging="720"/>
      <w:jc w:val="left"/>
      <w:textAlignment w:val="auto"/>
    </w:pPr>
    <w:rPr>
      <w:szCs w:val="24"/>
    </w:rPr>
  </w:style>
  <w:style w:type="paragraph" w:customStyle="1" w:styleId="SpecText3Terms">
    <w:name w:val="Spec Text 3 Terms"/>
    <w:basedOn w:val="Normal"/>
    <w:rsid w:val="00A56FE9"/>
    <w:pPr>
      <w:numPr>
        <w:numId w:val="6"/>
      </w:numPr>
      <w:tabs>
        <w:tab w:val="clear" w:pos="1440"/>
        <w:tab w:val="num" w:pos="2160"/>
      </w:tabs>
      <w:overflowPunct/>
      <w:ind w:left="2160" w:hanging="720"/>
      <w:jc w:val="left"/>
      <w:textAlignment w:val="auto"/>
    </w:pPr>
    <w:rPr>
      <w:szCs w:val="24"/>
    </w:rPr>
  </w:style>
  <w:style w:type="paragraph" w:customStyle="1" w:styleId="SpecText5">
    <w:name w:val="Spec Text 5"/>
    <w:basedOn w:val="Normal"/>
    <w:rsid w:val="00A56FE9"/>
    <w:pPr>
      <w:numPr>
        <w:ilvl w:val="2"/>
        <w:numId w:val="6"/>
      </w:numPr>
      <w:tabs>
        <w:tab w:val="clear" w:pos="3780"/>
        <w:tab w:val="num" w:pos="3600"/>
      </w:tabs>
      <w:overflowPunct/>
      <w:ind w:left="3600" w:hanging="720"/>
      <w:textAlignment w:val="auto"/>
    </w:pPr>
    <w:rPr>
      <w:szCs w:val="24"/>
    </w:rPr>
  </w:style>
  <w:style w:type="character" w:styleId="CommentReference">
    <w:name w:val="annotation reference"/>
    <w:rsid w:val="0058004A"/>
    <w:rPr>
      <w:sz w:val="16"/>
      <w:szCs w:val="16"/>
    </w:rPr>
  </w:style>
  <w:style w:type="paragraph" w:styleId="CommentSubject">
    <w:name w:val="annotation subject"/>
    <w:basedOn w:val="CommentText"/>
    <w:next w:val="CommentText"/>
    <w:link w:val="CommentSubjectChar"/>
    <w:rsid w:val="0058004A"/>
    <w:rPr>
      <w:rFonts w:ascii="Calibri" w:hAnsi="Calibri"/>
      <w:b/>
      <w:bCs/>
      <w:lang w:val="en-US" w:eastAsia="en-US"/>
    </w:rPr>
  </w:style>
  <w:style w:type="character" w:customStyle="1" w:styleId="CommentSubjectChar">
    <w:name w:val="Comment Subject Char"/>
    <w:link w:val="CommentSubject"/>
    <w:rsid w:val="0058004A"/>
    <w:rPr>
      <w:rFonts w:ascii="Calibri" w:eastAsia="Times New Roman" w:hAnsi="Calibri" w:cs="Times New Roman"/>
      <w:b/>
      <w:bCs/>
      <w:spacing w:val="-2"/>
      <w:sz w:val="20"/>
      <w:szCs w:val="20"/>
    </w:rPr>
  </w:style>
  <w:style w:type="paragraph" w:styleId="Revision">
    <w:name w:val="Revision"/>
    <w:hidden/>
    <w:rsid w:val="00C13287"/>
    <w:rPr>
      <w:rFonts w:ascii="Calibri" w:eastAsia="Times New Roman" w:hAnsi="Calibri"/>
      <w:spacing w:val="-2"/>
      <w:sz w:val="22"/>
    </w:rPr>
  </w:style>
  <w:style w:type="paragraph" w:styleId="ListParagraph">
    <w:name w:val="List Paragraph"/>
    <w:basedOn w:val="Normal"/>
    <w:uiPriority w:val="34"/>
    <w:qFormat/>
    <w:rsid w:val="00FA22F3"/>
    <w:pPr>
      <w:ind w:left="720"/>
      <w:contextualSpacing/>
    </w:pPr>
  </w:style>
  <w:style w:type="paragraph" w:styleId="Title">
    <w:name w:val="Title"/>
    <w:basedOn w:val="Normal"/>
    <w:next w:val="Normal"/>
    <w:link w:val="TitleChar"/>
    <w:uiPriority w:val="10"/>
    <w:qFormat/>
    <w:rsid w:val="00B30C14"/>
    <w:pPr>
      <w:pBdr>
        <w:top w:val="single" w:sz="6" w:space="8" w:color="A5A5A5" w:themeColor="accent3"/>
        <w:bottom w:val="single" w:sz="6" w:space="8" w:color="A5A5A5" w:themeColor="accent3"/>
      </w:pBdr>
      <w:overflowPunct/>
      <w:autoSpaceDE/>
      <w:autoSpaceDN/>
      <w:adjustRightInd/>
      <w:spacing w:after="400"/>
      <w:contextualSpacing/>
      <w:jc w:val="center"/>
      <w:textAlignment w:val="auto"/>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30C14"/>
    <w:rPr>
      <w:rFonts w:asciiTheme="majorHAnsi" w:eastAsiaTheme="majorEastAsia" w:hAnsiTheme="majorHAnsi" w:cstheme="majorBidi"/>
      <w:caps/>
      <w:color w:val="44546A" w:themeColor="text2"/>
      <w:spacing w:val="30"/>
      <w:sz w:val="72"/>
      <w:szCs w:val="72"/>
    </w:rPr>
  </w:style>
  <w:style w:type="paragraph" w:customStyle="1" w:styleId="DocID">
    <w:name w:val="DocID"/>
    <w:basedOn w:val="Footer"/>
    <w:next w:val="Footer"/>
    <w:link w:val="DocIDChar"/>
    <w:rsid w:val="00921787"/>
    <w:pPr>
      <w:tabs>
        <w:tab w:val="clear" w:pos="4320"/>
        <w:tab w:val="clear" w:pos="8640"/>
      </w:tabs>
      <w:jc w:val="left"/>
    </w:pPr>
    <w:rPr>
      <w:rFonts w:ascii="Arial" w:hAnsi="Arial" w:cs="Arial"/>
      <w:sz w:val="18"/>
      <w:szCs w:val="32"/>
    </w:rPr>
  </w:style>
  <w:style w:type="character" w:customStyle="1" w:styleId="Agree16ptChar">
    <w:name w:val="Agree 16 pt Char"/>
    <w:basedOn w:val="DefaultParagraphFont"/>
    <w:link w:val="Agree16pt"/>
    <w:rsid w:val="00C474B1"/>
    <w:rPr>
      <w:rFonts w:ascii="Calibri" w:eastAsia="Times New Roman" w:hAnsi="Calibri"/>
      <w:spacing w:val="-2"/>
      <w:sz w:val="32"/>
      <w:szCs w:val="32"/>
    </w:rPr>
  </w:style>
  <w:style w:type="character" w:customStyle="1" w:styleId="DocIDChar">
    <w:name w:val="DocID Char"/>
    <w:basedOn w:val="Agree16ptChar"/>
    <w:link w:val="DocID"/>
    <w:rsid w:val="00921787"/>
    <w:rPr>
      <w:rFonts w:ascii="Arial" w:eastAsia="Times New Roman" w:hAnsi="Arial" w:cs="Arial"/>
      <w:spacing w:val="-2"/>
      <w:sz w:val="18"/>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771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8FAFF-38A8-48CC-AE9B-32213AD3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3188</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ACEC</Company>
  <LinksUpToDate>false</LinksUpToDate>
  <CharactersWithSpaces>21324</CharactersWithSpaces>
  <SharedDoc>false</SharedDoc>
  <HLinks>
    <vt:vector size="42" baseType="variant">
      <vt:variant>
        <vt:i4>5898318</vt:i4>
      </vt:variant>
      <vt:variant>
        <vt:i4>18</vt:i4>
      </vt:variant>
      <vt:variant>
        <vt:i4>0</vt:i4>
      </vt:variant>
      <vt:variant>
        <vt:i4>5</vt:i4>
      </vt:variant>
      <vt:variant>
        <vt:lpwstr>http://www.asce.org/</vt:lpwstr>
      </vt:variant>
      <vt:variant>
        <vt:lpwstr/>
      </vt:variant>
      <vt:variant>
        <vt:i4>6029400</vt:i4>
      </vt:variant>
      <vt:variant>
        <vt:i4>15</vt:i4>
      </vt:variant>
      <vt:variant>
        <vt:i4>0</vt:i4>
      </vt:variant>
      <vt:variant>
        <vt:i4>5</vt:i4>
      </vt:variant>
      <vt:variant>
        <vt:lpwstr>http://www.acec.org/</vt:lpwstr>
      </vt:variant>
      <vt:variant>
        <vt:lpwstr/>
      </vt:variant>
      <vt:variant>
        <vt:i4>4587598</vt:i4>
      </vt:variant>
      <vt:variant>
        <vt:i4>12</vt:i4>
      </vt:variant>
      <vt:variant>
        <vt:i4>0</vt:i4>
      </vt:variant>
      <vt:variant>
        <vt:i4>5</vt:i4>
      </vt:variant>
      <vt:variant>
        <vt:lpwstr>http://www.nspe.org/</vt:lpwstr>
      </vt:variant>
      <vt:variant>
        <vt:lpwstr/>
      </vt:variant>
      <vt:variant>
        <vt:i4>5898318</vt:i4>
      </vt:variant>
      <vt:variant>
        <vt:i4>9</vt:i4>
      </vt:variant>
      <vt:variant>
        <vt:i4>0</vt:i4>
      </vt:variant>
      <vt:variant>
        <vt:i4>5</vt:i4>
      </vt:variant>
      <vt:variant>
        <vt:lpwstr>http://www.asce.org/</vt:lpwstr>
      </vt:variant>
      <vt:variant>
        <vt:lpwstr/>
      </vt:variant>
      <vt:variant>
        <vt:i4>6029400</vt:i4>
      </vt:variant>
      <vt:variant>
        <vt:i4>6</vt:i4>
      </vt:variant>
      <vt:variant>
        <vt:i4>0</vt:i4>
      </vt:variant>
      <vt:variant>
        <vt:i4>5</vt:i4>
      </vt:variant>
      <vt:variant>
        <vt:lpwstr>http://www.acec.org/</vt:lpwstr>
      </vt:variant>
      <vt:variant>
        <vt:lpwstr/>
      </vt:variant>
      <vt:variant>
        <vt:i4>4587598</vt:i4>
      </vt:variant>
      <vt:variant>
        <vt:i4>3</vt:i4>
      </vt:variant>
      <vt:variant>
        <vt:i4>0</vt:i4>
      </vt:variant>
      <vt:variant>
        <vt:i4>5</vt:i4>
      </vt:variant>
      <vt:variant>
        <vt:lpwstr>http://www.nspe.org/</vt:lpwstr>
      </vt:variant>
      <vt:variant>
        <vt:lpwstr/>
      </vt:variant>
      <vt:variant>
        <vt:i4>6094973</vt:i4>
      </vt:variant>
      <vt:variant>
        <vt:i4>0</vt:i4>
      </vt:variant>
      <vt:variant>
        <vt:i4>0</vt:i4>
      </vt:variant>
      <vt:variant>
        <vt:i4>5</vt:i4>
      </vt:variant>
      <vt:variant>
        <vt:lpwstr>mailto:aschwartz@nspe.org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Anderson</dc:creator>
  <cp:lastModifiedBy>Clare Haas Claveau</cp:lastModifiedBy>
  <cp:revision>2</cp:revision>
  <cp:lastPrinted>2018-08-21T20:46:00Z</cp:lastPrinted>
  <dcterms:created xsi:type="dcterms:W3CDTF">2019-01-15T17:38:00Z</dcterms:created>
  <dcterms:modified xsi:type="dcterms:W3CDTF">2019-01-15T17:38:00Z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56531645.v4</vt:lpwstr>
  </property>
  <property fmtid="{D5CDD505-2E9C-101B-9397-08002B2CF9AE}" pid="3" name="CUS_DocIDChunk0">
    <vt:lpwstr>56531645.v4</vt:lpwstr>
  </property>
  <property fmtid="{D5CDD505-2E9C-101B-9397-08002B2CF9AE}" pid="4" name="CUS_DocIDActiveBits">
    <vt:lpwstr>98304</vt:lpwstr>
  </property>
  <property fmtid="{D5CDD505-2E9C-101B-9397-08002B2CF9AE}" pid="5" name="CUS_DocIDLocation">
    <vt:lpwstr>EVERY_PAGE</vt:lpwstr>
  </property>
</Properties>
</file>